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4B5B" w14:textId="77777777" w:rsidR="00C152B8" w:rsidRDefault="00C152B8"/>
    <w:tbl>
      <w:tblPr>
        <w:tblW w:w="9640" w:type="dxa"/>
        <w:tblInd w:w="-3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2"/>
        <w:gridCol w:w="5528"/>
      </w:tblGrid>
      <w:tr w:rsidR="00E4654E" w:rsidRPr="001E3379" w14:paraId="6BA23A05" w14:textId="77777777" w:rsidTr="006C59F2">
        <w:trPr>
          <w:cantSplit/>
          <w:trHeight w:val="73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25EDB28" w14:textId="77777777" w:rsidR="00E4654E" w:rsidRPr="001E3379" w:rsidRDefault="00E4654E" w:rsidP="006C59F2">
            <w:pPr>
              <w:pStyle w:val="Heading8"/>
              <w:spacing w:before="0"/>
              <w:ind w:right="-10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133632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  </w:t>
            </w:r>
            <w:r w:rsidRPr="001E3379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BỘ LAO ĐỘNG - THƯƠNG BINH </w:t>
            </w:r>
          </w:p>
          <w:p w14:paraId="1C0A7216" w14:textId="0E250300" w:rsidR="00E4654E" w:rsidRPr="001E3379" w:rsidRDefault="00E4654E" w:rsidP="006C59F2">
            <w:pPr>
              <w:pStyle w:val="Heading8"/>
              <w:spacing w:before="0"/>
              <w:ind w:right="-108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en-US"/>
              </w:rPr>
            </w:pPr>
            <w:r w:rsidRPr="001E3379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80170" wp14:editId="06E4AF48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216535</wp:posOffset>
                      </wp:positionV>
                      <wp:extent cx="539750" cy="0"/>
                      <wp:effectExtent l="13335" t="12065" r="8890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2833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17.05pt" to="120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"/>
                  </w:pict>
                </mc:Fallback>
              </mc:AlternateContent>
            </w:r>
            <w:r w:rsidRPr="001E3379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VÀ XÃ HỘI</w:t>
            </w:r>
            <w:r w:rsidRPr="001E3379">
              <w:rPr>
                <w:rFonts w:ascii="Times New Roman" w:hAnsi="Times New Roman"/>
                <w:b/>
                <w:color w:val="auto"/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C786B0" w14:textId="77777777" w:rsidR="00E4654E" w:rsidRPr="001E3379" w:rsidRDefault="00E4654E" w:rsidP="006C59F2">
            <w:pPr>
              <w:ind w:hanging="85"/>
              <w:jc w:val="center"/>
              <w:rPr>
                <w:b/>
                <w:bCs/>
                <w:szCs w:val="26"/>
                <w:lang w:val="nl-NL"/>
              </w:rPr>
            </w:pPr>
            <w:r w:rsidRPr="001E3379">
              <w:rPr>
                <w:b/>
                <w:bCs/>
                <w:szCs w:val="26"/>
                <w:lang w:val="nl-NL"/>
              </w:rPr>
              <w:t>CỘNG HOÀ XÃ HỘI CHỦ NGHĨA VIỆT NAM</w:t>
            </w:r>
          </w:p>
          <w:p w14:paraId="1C86FFD5" w14:textId="77777777" w:rsidR="00E4654E" w:rsidRPr="001E3379" w:rsidRDefault="00E4654E" w:rsidP="006C59F2">
            <w:pPr>
              <w:ind w:hanging="85"/>
              <w:jc w:val="center"/>
              <w:rPr>
                <w:b/>
                <w:bCs/>
                <w:sz w:val="26"/>
                <w:lang w:val="nl-NL"/>
              </w:rPr>
            </w:pPr>
            <w:r w:rsidRPr="001E3379">
              <w:rPr>
                <w:b/>
                <w:bCs/>
                <w:sz w:val="26"/>
                <w:lang w:val="nl-NL"/>
              </w:rPr>
              <w:t>Độc lập - Tự do - Hạnh phúc</w:t>
            </w:r>
          </w:p>
          <w:p w14:paraId="02114575" w14:textId="4B6ED54D" w:rsidR="00E4654E" w:rsidRPr="001E3379" w:rsidRDefault="00E4654E" w:rsidP="006C59F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E337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C0BAB" wp14:editId="0396CE2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45720</wp:posOffset>
                      </wp:positionV>
                      <wp:extent cx="1979930" cy="0"/>
                      <wp:effectExtent l="7620" t="12065" r="1270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6142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3.6pt" to="209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"/>
                  </w:pict>
                </mc:Fallback>
              </mc:AlternateContent>
            </w:r>
          </w:p>
        </w:tc>
      </w:tr>
      <w:tr w:rsidR="00E4654E" w:rsidRPr="00BC1FB1" w14:paraId="34650980" w14:textId="77777777" w:rsidTr="006C59F2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4998CB94" w14:textId="45DE966F" w:rsidR="00E4654E" w:rsidRPr="001E3379" w:rsidRDefault="00E4654E" w:rsidP="006C59F2">
            <w:pPr>
              <w:pStyle w:val="Heading5"/>
              <w:spacing w:before="40"/>
              <w:ind w:left="720" w:hanging="72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 w:rsidRPr="001E3379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Số:         /20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20</w:t>
            </w:r>
            <w:r w:rsidRPr="001E3379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/TT-BLĐTBXH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5C6BD9E" w14:textId="6592A55C" w:rsidR="00E4654E" w:rsidRPr="00CC6D1C" w:rsidRDefault="00E4654E" w:rsidP="003018C9">
            <w:pPr>
              <w:spacing w:before="40"/>
              <w:ind w:left="57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CC6D1C">
              <w:rPr>
                <w:i/>
                <w:iCs/>
                <w:sz w:val="28"/>
                <w:szCs w:val="28"/>
                <w:lang w:val="nl-NL"/>
              </w:rPr>
              <w:t>Hà Nội, ngày       tháng      năm 20</w:t>
            </w:r>
            <w:r w:rsidRPr="00CC6D1C">
              <w:rPr>
                <w:i/>
                <w:sz w:val="28"/>
                <w:szCs w:val="28"/>
                <w:lang w:val="nl-NL"/>
              </w:rPr>
              <w:t>20</w:t>
            </w:r>
          </w:p>
        </w:tc>
      </w:tr>
    </w:tbl>
    <w:p w14:paraId="232A48B2" w14:textId="0813B234" w:rsidR="00E4654E" w:rsidRPr="001E3379" w:rsidRDefault="00023A3C" w:rsidP="00E4654E">
      <w:pPr>
        <w:spacing w:before="360" w:line="360" w:lineRule="atLeast"/>
        <w:jc w:val="center"/>
        <w:rPr>
          <w:b/>
          <w:bCs/>
          <w:sz w:val="28"/>
          <w:lang w:val="nl-NL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828F6" wp14:editId="788E3532">
                <wp:simplePos x="0" y="0"/>
                <wp:positionH relativeFrom="column">
                  <wp:posOffset>-584835</wp:posOffset>
                </wp:positionH>
                <wp:positionV relativeFrom="paragraph">
                  <wp:posOffset>88900</wp:posOffset>
                </wp:positionV>
                <wp:extent cx="882650" cy="2730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EA42C" w14:textId="5E407D1E" w:rsidR="00023A3C" w:rsidRDefault="00023A3C" w:rsidP="00B17E4F">
                            <w:pPr>
                              <w:jc w:val="center"/>
                            </w:pPr>
                            <w: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828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6.05pt;margin-top:7pt;width:69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" fillcolor="white [3201]" strokeweight=".5pt">
                <v:textbox>
                  <w:txbxContent>
                    <w:p w14:paraId="442EA42C" w14:textId="5E407D1E" w:rsidR="00023A3C" w:rsidRDefault="00023A3C" w:rsidP="00B17E4F">
                      <w:pPr>
                        <w:jc w:val="center"/>
                      </w:pPr>
                      <w: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 w:rsidR="00E4654E" w:rsidRPr="001E3379">
        <w:rPr>
          <w:b/>
          <w:bCs/>
          <w:sz w:val="28"/>
          <w:lang w:val="nl-NL"/>
        </w:rPr>
        <w:t>THÔNG TƯ</w:t>
      </w:r>
    </w:p>
    <w:p w14:paraId="28339C4C" w14:textId="77777777" w:rsidR="00E4654E" w:rsidRDefault="00E4654E" w:rsidP="00E4654E">
      <w:pPr>
        <w:jc w:val="center"/>
        <w:rPr>
          <w:rFonts w:ascii="Times New Roman Bold" w:hAnsi="Times New Roman Bold"/>
          <w:b/>
          <w:spacing w:val="-4"/>
          <w:sz w:val="28"/>
          <w:szCs w:val="28"/>
          <w:lang w:val="pt-BR"/>
        </w:rPr>
      </w:pPr>
      <w:r w:rsidRPr="007800A3">
        <w:rPr>
          <w:rFonts w:ascii="Times New Roman Bold" w:hAnsi="Times New Roman Bold"/>
          <w:b/>
          <w:spacing w:val="-4"/>
          <w:sz w:val="28"/>
          <w:szCs w:val="28"/>
          <w:lang w:val="pt-BR"/>
        </w:rPr>
        <w:t xml:space="preserve">Quy định về tiêu chuẩn các cơ sở đào tạo, </w:t>
      </w:r>
      <w:r>
        <w:rPr>
          <w:rFonts w:ascii="Times New Roman Bold" w:hAnsi="Times New Roman Bold"/>
          <w:b/>
          <w:spacing w:val="-4"/>
          <w:sz w:val="28"/>
          <w:szCs w:val="28"/>
          <w:lang w:val="pt-BR"/>
        </w:rPr>
        <w:t xml:space="preserve">bồi dưỡng </w:t>
      </w:r>
    </w:p>
    <w:p w14:paraId="5EFFDBF6" w14:textId="77777777" w:rsidR="00E4654E" w:rsidRPr="001E3379" w:rsidRDefault="00E4654E" w:rsidP="00E4654E">
      <w:pPr>
        <w:jc w:val="center"/>
        <w:rPr>
          <w:rFonts w:ascii="Times New Roman Bold" w:hAnsi="Times New Roman Bold"/>
          <w:b/>
          <w:spacing w:val="-4"/>
          <w:sz w:val="28"/>
          <w:szCs w:val="28"/>
          <w:lang w:val="pt-BR"/>
        </w:rPr>
      </w:pPr>
      <w:r>
        <w:rPr>
          <w:rFonts w:ascii="Times New Roman Bold" w:hAnsi="Times New Roman Bold"/>
          <w:b/>
          <w:spacing w:val="-4"/>
          <w:sz w:val="28"/>
          <w:szCs w:val="28"/>
          <w:lang w:val="pt-BR"/>
        </w:rPr>
        <w:t xml:space="preserve">nghiệp vụ sư phạm </w:t>
      </w:r>
      <w:r w:rsidRPr="001E3379">
        <w:rPr>
          <w:rFonts w:ascii="Times New Roman Bold" w:hAnsi="Times New Roman Bold"/>
          <w:b/>
          <w:spacing w:val="-4"/>
          <w:sz w:val="28"/>
          <w:szCs w:val="28"/>
          <w:lang w:val="pt-BR"/>
        </w:rPr>
        <w:t>giáo dục nghề nghiệp</w:t>
      </w:r>
    </w:p>
    <w:p w14:paraId="18A649BB" w14:textId="0E21B774" w:rsidR="00E4654E" w:rsidRPr="00463DA1" w:rsidRDefault="00E4654E" w:rsidP="00E4654E">
      <w:pPr>
        <w:spacing w:before="120" w:line="360" w:lineRule="atLeast"/>
        <w:jc w:val="both"/>
        <w:rPr>
          <w:i/>
          <w:sz w:val="18"/>
          <w:szCs w:val="28"/>
          <w:lang w:val="nl-NL" w:eastAsia="ko-KR"/>
        </w:rPr>
      </w:pPr>
      <w:r w:rsidRPr="001E3379">
        <w:rPr>
          <w:rFonts w:ascii="Times New Roman Bold" w:hAnsi="Times New Roman Bold"/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85AC4" wp14:editId="037D8F47">
                <wp:simplePos x="0" y="0"/>
                <wp:positionH relativeFrom="column">
                  <wp:posOffset>1958340</wp:posOffset>
                </wp:positionH>
                <wp:positionV relativeFrom="paragraph">
                  <wp:posOffset>45085</wp:posOffset>
                </wp:positionV>
                <wp:extent cx="177165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4F1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2pt;margin-top:3.55pt;width:13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"/>
            </w:pict>
          </mc:Fallback>
        </mc:AlternateContent>
      </w:r>
      <w:r w:rsidRPr="001E3379">
        <w:rPr>
          <w:i/>
          <w:sz w:val="28"/>
          <w:szCs w:val="28"/>
          <w:lang w:val="nl-NL" w:eastAsia="ko-KR"/>
        </w:rPr>
        <w:t xml:space="preserve"> </w:t>
      </w:r>
      <w:bookmarkStart w:id="0" w:name="dieu_1"/>
    </w:p>
    <w:p w14:paraId="3E674AD9" w14:textId="77777777" w:rsidR="00E4654E" w:rsidRDefault="00E4654E" w:rsidP="00E4654E">
      <w:pPr>
        <w:spacing w:before="120" w:line="360" w:lineRule="atLeast"/>
        <w:ind w:firstLine="624"/>
        <w:jc w:val="both"/>
        <w:rPr>
          <w:i/>
          <w:sz w:val="28"/>
          <w:szCs w:val="28"/>
          <w:lang w:val="nl-NL" w:eastAsia="ko-KR"/>
        </w:rPr>
      </w:pPr>
      <w:r w:rsidRPr="001E3379">
        <w:rPr>
          <w:i/>
          <w:sz w:val="28"/>
          <w:szCs w:val="28"/>
          <w:lang w:val="nl-NL" w:eastAsia="ko-KR"/>
        </w:rPr>
        <w:t xml:space="preserve">Căn cứ Luật Giáo dục nghề nghiệp ngày 27 tháng 11 năm 2014; </w:t>
      </w:r>
    </w:p>
    <w:p w14:paraId="1F62D684" w14:textId="5C2235AA" w:rsidR="005D15FF" w:rsidRPr="001E3379" w:rsidRDefault="005D15FF" w:rsidP="00E4654E">
      <w:pPr>
        <w:spacing w:before="120" w:line="360" w:lineRule="atLeast"/>
        <w:ind w:firstLine="624"/>
        <w:jc w:val="both"/>
        <w:rPr>
          <w:i/>
          <w:sz w:val="28"/>
          <w:szCs w:val="28"/>
          <w:lang w:val="nl-NL" w:eastAsia="ko-KR"/>
        </w:rPr>
      </w:pPr>
      <w:r>
        <w:rPr>
          <w:i/>
          <w:sz w:val="28"/>
          <w:szCs w:val="28"/>
          <w:lang w:val="nl-NL" w:eastAsia="ko-KR"/>
        </w:rPr>
        <w:t>Căn cứ Luật Giáo dục ngày 14 tháng 6 năm 2019;</w:t>
      </w:r>
    </w:p>
    <w:p w14:paraId="1BAF3E5A" w14:textId="77777777" w:rsidR="00E4654E" w:rsidRDefault="00E4654E" w:rsidP="00E4654E">
      <w:pPr>
        <w:spacing w:before="120"/>
        <w:ind w:firstLine="624"/>
        <w:jc w:val="both"/>
        <w:rPr>
          <w:i/>
          <w:sz w:val="28"/>
          <w:szCs w:val="28"/>
          <w:lang w:val="nl-NL" w:eastAsia="ko-KR"/>
        </w:rPr>
      </w:pPr>
      <w:r w:rsidRPr="001E3379">
        <w:rPr>
          <w:i/>
          <w:sz w:val="28"/>
          <w:szCs w:val="28"/>
          <w:lang w:val="nl-NL" w:eastAsia="ko-KR"/>
        </w:rPr>
        <w:t>Căn cứ Nghị định số 14/2017/NĐ-CP ngày 17 tháng 02 năm 2017 của Chính phủ quy định chức năng, nhiệm vụ, quyền hạn và cơ cấu tổ chức của Bộ Lao động - Thương binh và Xã hội;</w:t>
      </w:r>
    </w:p>
    <w:p w14:paraId="2CF7BC2B" w14:textId="77777777" w:rsidR="00E4654E" w:rsidRDefault="00E4654E" w:rsidP="00E4654E">
      <w:pPr>
        <w:spacing w:before="120"/>
        <w:ind w:firstLine="624"/>
        <w:jc w:val="both"/>
        <w:rPr>
          <w:i/>
          <w:sz w:val="28"/>
          <w:szCs w:val="28"/>
          <w:lang w:val="nl-NL" w:eastAsia="ko-KR"/>
        </w:rPr>
      </w:pPr>
      <w:r w:rsidRPr="001E3379">
        <w:rPr>
          <w:i/>
          <w:sz w:val="28"/>
          <w:szCs w:val="28"/>
          <w:lang w:val="nl-NL" w:eastAsia="ko-KR"/>
        </w:rPr>
        <w:t>Căn cứ Nghị định số 15/2019/NĐ-CP ngày 01 tháng 02 năm 2019 của Chính phủ quy định chi tiết một số điều và biện pháp thi hành Luật Giáo dục nghề nghiệp;</w:t>
      </w:r>
    </w:p>
    <w:p w14:paraId="3868C1E3" w14:textId="4B3F4261" w:rsidR="005D15FF" w:rsidRPr="001E3379" w:rsidRDefault="005D15FF" w:rsidP="005D15FF">
      <w:pPr>
        <w:spacing w:before="120"/>
        <w:ind w:firstLine="624"/>
        <w:jc w:val="both"/>
        <w:rPr>
          <w:i/>
          <w:sz w:val="28"/>
          <w:szCs w:val="28"/>
          <w:lang w:val="nl-NL" w:eastAsia="ko-KR"/>
        </w:rPr>
      </w:pPr>
      <w:r>
        <w:rPr>
          <w:i/>
          <w:sz w:val="28"/>
          <w:szCs w:val="28"/>
          <w:lang w:val="nl-NL" w:eastAsia="ko-KR"/>
        </w:rPr>
        <w:t xml:space="preserve">Căn cứ Nghị định số 101/2017/NĐ-CP ngày 01 tháng 9 năm 2017 </w:t>
      </w:r>
      <w:r w:rsidR="00BF35E1">
        <w:rPr>
          <w:i/>
          <w:sz w:val="28"/>
          <w:szCs w:val="28"/>
          <w:lang w:val="nl-NL" w:eastAsia="ko-KR"/>
        </w:rPr>
        <w:t>của</w:t>
      </w:r>
      <w:r>
        <w:rPr>
          <w:i/>
          <w:sz w:val="28"/>
          <w:szCs w:val="28"/>
          <w:lang w:val="nl-NL" w:eastAsia="ko-KR"/>
        </w:rPr>
        <w:t xml:space="preserve"> Chính phủ quy định về đào tạo, bồi dưỡng cán bộ, công chức, viên chức;</w:t>
      </w:r>
    </w:p>
    <w:p w14:paraId="36FA7D50" w14:textId="77777777" w:rsidR="00E4654E" w:rsidRPr="001E3379" w:rsidRDefault="00E4654E" w:rsidP="00E4654E">
      <w:pPr>
        <w:spacing w:before="120"/>
        <w:ind w:firstLine="624"/>
        <w:rPr>
          <w:i/>
          <w:sz w:val="28"/>
          <w:szCs w:val="28"/>
          <w:lang w:val="nl-NL" w:eastAsia="ko-KR"/>
        </w:rPr>
      </w:pPr>
      <w:r w:rsidRPr="001E3379">
        <w:rPr>
          <w:i/>
          <w:sz w:val="28"/>
          <w:szCs w:val="28"/>
          <w:lang w:val="nl-NL" w:eastAsia="ko-KR"/>
        </w:rPr>
        <w:t>Theo đề nghị của Tổng Cục trưởng Tổng cục Giáo dục nghề nghiệp;</w:t>
      </w:r>
    </w:p>
    <w:p w14:paraId="42A628AD" w14:textId="06EBD7FD" w:rsidR="00E4654E" w:rsidRPr="001E3379" w:rsidRDefault="00E4654E" w:rsidP="00E4654E">
      <w:pPr>
        <w:spacing w:before="120"/>
        <w:ind w:firstLine="624"/>
        <w:jc w:val="both"/>
        <w:rPr>
          <w:i/>
          <w:sz w:val="28"/>
          <w:szCs w:val="28"/>
          <w:lang w:val="nl-NL" w:eastAsia="ko-KR"/>
        </w:rPr>
      </w:pPr>
      <w:r w:rsidRPr="001E3379">
        <w:rPr>
          <w:i/>
          <w:sz w:val="28"/>
          <w:szCs w:val="28"/>
          <w:lang w:val="nl-NL" w:eastAsia="ko-KR"/>
        </w:rPr>
        <w:t xml:space="preserve">Bộ trưởng Bộ Lao động - Thương binh và Xã hội ban hành Thông tư quy định về tiêu chuẩn các cơ sở </w:t>
      </w:r>
      <w:r>
        <w:rPr>
          <w:i/>
          <w:sz w:val="28"/>
          <w:szCs w:val="28"/>
          <w:lang w:val="nl-NL" w:eastAsia="ko-KR"/>
        </w:rPr>
        <w:t xml:space="preserve">đào tạo, </w:t>
      </w:r>
      <w:r w:rsidR="00E50ACA">
        <w:rPr>
          <w:i/>
          <w:sz w:val="28"/>
          <w:szCs w:val="28"/>
          <w:lang w:val="nl-NL" w:eastAsia="ko-KR"/>
        </w:rPr>
        <w:t xml:space="preserve">bồi dưỡng </w:t>
      </w:r>
      <w:r>
        <w:rPr>
          <w:i/>
          <w:sz w:val="28"/>
          <w:szCs w:val="28"/>
          <w:lang w:val="nl-NL" w:eastAsia="ko-KR"/>
        </w:rPr>
        <w:t xml:space="preserve">nghiệp vụ sư phạm giáo dục </w:t>
      </w:r>
      <w:r w:rsidRPr="001E3379">
        <w:rPr>
          <w:i/>
          <w:sz w:val="28"/>
          <w:szCs w:val="28"/>
          <w:lang w:val="nl-NL" w:eastAsia="ko-KR"/>
        </w:rPr>
        <w:t>nghề nghiệp.</w:t>
      </w:r>
      <w:r w:rsidRPr="001E3379">
        <w:rPr>
          <w:i/>
          <w:sz w:val="28"/>
          <w:szCs w:val="28"/>
          <w:lang w:val="vi-VN" w:eastAsia="ko-KR"/>
        </w:rPr>
        <w:t xml:space="preserve"> </w:t>
      </w:r>
    </w:p>
    <w:p w14:paraId="7B733AAD" w14:textId="77777777" w:rsidR="00E4654E" w:rsidRDefault="00E4654E" w:rsidP="00E4654E">
      <w:pPr>
        <w:spacing w:before="120"/>
        <w:jc w:val="center"/>
        <w:rPr>
          <w:b/>
          <w:bCs/>
          <w:sz w:val="28"/>
          <w:szCs w:val="28"/>
        </w:rPr>
      </w:pPr>
      <w:bookmarkStart w:id="1" w:name="dieu_3"/>
      <w:bookmarkEnd w:id="0"/>
    </w:p>
    <w:p w14:paraId="0E9F0A25" w14:textId="77777777" w:rsidR="00E4654E" w:rsidRPr="001E3379" w:rsidRDefault="00E4654E" w:rsidP="00E4654E">
      <w:pPr>
        <w:spacing w:before="120"/>
        <w:jc w:val="center"/>
        <w:rPr>
          <w:b/>
          <w:bCs/>
          <w:sz w:val="28"/>
          <w:szCs w:val="28"/>
        </w:rPr>
      </w:pPr>
      <w:proofErr w:type="spellStart"/>
      <w:r w:rsidRPr="001E3379">
        <w:rPr>
          <w:b/>
          <w:bCs/>
          <w:sz w:val="28"/>
          <w:szCs w:val="28"/>
        </w:rPr>
        <w:t>Chương</w:t>
      </w:r>
      <w:proofErr w:type="spellEnd"/>
      <w:r w:rsidRPr="001E3379">
        <w:rPr>
          <w:b/>
          <w:bCs/>
          <w:sz w:val="28"/>
          <w:szCs w:val="28"/>
        </w:rPr>
        <w:t xml:space="preserve"> I</w:t>
      </w:r>
    </w:p>
    <w:p w14:paraId="0654D455" w14:textId="77777777" w:rsidR="00E4654E" w:rsidRPr="001E3379" w:rsidRDefault="00E4654E" w:rsidP="00E4654E">
      <w:pPr>
        <w:spacing w:before="120"/>
        <w:jc w:val="center"/>
        <w:rPr>
          <w:b/>
          <w:bCs/>
          <w:sz w:val="28"/>
          <w:szCs w:val="28"/>
        </w:rPr>
      </w:pPr>
      <w:r w:rsidRPr="001E3379">
        <w:rPr>
          <w:b/>
          <w:bCs/>
          <w:sz w:val="28"/>
          <w:szCs w:val="28"/>
        </w:rPr>
        <w:t>NHỮNG QUY ĐỊNH CHUNG</w:t>
      </w:r>
    </w:p>
    <w:p w14:paraId="7F627EC4" w14:textId="77777777" w:rsidR="00E4654E" w:rsidRPr="00BF65B3" w:rsidRDefault="00E4654E" w:rsidP="00E4654E">
      <w:pPr>
        <w:spacing w:before="120"/>
        <w:ind w:firstLine="624"/>
        <w:jc w:val="both"/>
        <w:rPr>
          <w:b/>
          <w:sz w:val="28"/>
          <w:szCs w:val="28"/>
        </w:rPr>
      </w:pPr>
      <w:r w:rsidRPr="00BF65B3">
        <w:rPr>
          <w:b/>
          <w:bCs/>
          <w:sz w:val="28"/>
          <w:szCs w:val="28"/>
          <w:lang w:val="vi-VN"/>
        </w:rPr>
        <w:t>Điều 1. Phạm vi điều chỉnh và đối tượng áp dụng</w:t>
      </w:r>
    </w:p>
    <w:p w14:paraId="00A626C2" w14:textId="0AF7E006" w:rsidR="00E4654E" w:rsidRDefault="00E4654E" w:rsidP="00E4654E">
      <w:pPr>
        <w:spacing w:before="120"/>
        <w:ind w:firstLine="624"/>
        <w:jc w:val="both"/>
        <w:rPr>
          <w:sz w:val="28"/>
          <w:szCs w:val="28"/>
          <w:lang w:val="vi-VN"/>
        </w:rPr>
      </w:pPr>
      <w:r w:rsidRPr="00BF65B3">
        <w:rPr>
          <w:sz w:val="28"/>
          <w:szCs w:val="28"/>
          <w:lang w:val="vi-VN"/>
        </w:rPr>
        <w:t xml:space="preserve">1. Thông tư này quy định về tiêu chuẩn các cơ sở đào tạo, </w:t>
      </w:r>
      <w:r>
        <w:rPr>
          <w:sz w:val="28"/>
          <w:szCs w:val="28"/>
          <w:lang w:val="vi-VN"/>
        </w:rPr>
        <w:t xml:space="preserve">bồi dưỡng </w:t>
      </w:r>
      <w:r w:rsidRPr="00BF65B3">
        <w:rPr>
          <w:sz w:val="28"/>
          <w:szCs w:val="28"/>
          <w:lang w:val="vi-VN"/>
        </w:rPr>
        <w:t xml:space="preserve">được tổ chức bồi dưỡng nghiệp vụ sư phạm </w:t>
      </w:r>
      <w:proofErr w:type="spellStart"/>
      <w:r w:rsidR="00955923">
        <w:rPr>
          <w:sz w:val="28"/>
          <w:szCs w:val="28"/>
        </w:rPr>
        <w:t>trình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độ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sơ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cấp</w:t>
      </w:r>
      <w:proofErr w:type="spellEnd"/>
      <w:r w:rsidR="00955923">
        <w:rPr>
          <w:sz w:val="28"/>
          <w:szCs w:val="28"/>
        </w:rPr>
        <w:t xml:space="preserve">, </w:t>
      </w:r>
      <w:proofErr w:type="spellStart"/>
      <w:r w:rsidR="00955923">
        <w:rPr>
          <w:sz w:val="28"/>
          <w:szCs w:val="28"/>
        </w:rPr>
        <w:t>trung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cấp</w:t>
      </w:r>
      <w:proofErr w:type="spellEnd"/>
      <w:r w:rsidR="00955923">
        <w:rPr>
          <w:sz w:val="28"/>
          <w:szCs w:val="28"/>
        </w:rPr>
        <w:t xml:space="preserve">, </w:t>
      </w:r>
      <w:proofErr w:type="spellStart"/>
      <w:r w:rsidR="00955923">
        <w:rPr>
          <w:sz w:val="28"/>
          <w:szCs w:val="28"/>
        </w:rPr>
        <w:t>cao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đẳng</w:t>
      </w:r>
      <w:proofErr w:type="spellEnd"/>
      <w:r w:rsidR="00955923">
        <w:rPr>
          <w:sz w:val="28"/>
          <w:szCs w:val="28"/>
        </w:rPr>
        <w:t xml:space="preserve"> </w:t>
      </w:r>
      <w:r w:rsidRPr="00BF65B3">
        <w:rPr>
          <w:sz w:val="28"/>
          <w:szCs w:val="28"/>
          <w:lang w:val="vi-VN"/>
        </w:rPr>
        <w:t xml:space="preserve">cho nhà giáo giáo dục nghề nghiệp; </w:t>
      </w:r>
    </w:p>
    <w:p w14:paraId="01299634" w14:textId="77777777" w:rsidR="00E4654E" w:rsidRPr="00BF65B3" w:rsidRDefault="00E4654E" w:rsidP="00E4654E">
      <w:pPr>
        <w:spacing w:before="120"/>
        <w:ind w:firstLine="624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2. Thông tư này áp dụng đối với </w:t>
      </w:r>
      <w:r w:rsidRPr="00BF65B3">
        <w:rPr>
          <w:sz w:val="28"/>
          <w:szCs w:val="28"/>
          <w:lang w:val="vi-VN"/>
        </w:rPr>
        <w:t>học viện, viện nghiên cứu, trường đại học, trường cao đẳng</w:t>
      </w:r>
      <w:r>
        <w:rPr>
          <w:sz w:val="28"/>
          <w:szCs w:val="28"/>
          <w:lang w:val="vi-VN"/>
        </w:rPr>
        <w:t xml:space="preserve"> </w:t>
      </w:r>
      <w:r w:rsidRPr="009C287B">
        <w:rPr>
          <w:i/>
          <w:iCs/>
          <w:sz w:val="28"/>
          <w:szCs w:val="28"/>
          <w:lang w:val="vi-VN"/>
        </w:rPr>
        <w:t>(sau đây gọi chung là cơ sở đào tạo, bồi dưỡng)</w:t>
      </w:r>
      <w:r>
        <w:rPr>
          <w:sz w:val="28"/>
          <w:szCs w:val="28"/>
          <w:lang w:val="vi-VN"/>
        </w:rPr>
        <w:t xml:space="preserve"> và các c</w:t>
      </w:r>
      <w:r w:rsidRPr="00BF65B3">
        <w:rPr>
          <w:sz w:val="28"/>
          <w:szCs w:val="28"/>
          <w:lang w:val="vi-VN"/>
        </w:rPr>
        <w:t>ơ quan, tổ chức, cá nhân có liên quan.</w:t>
      </w:r>
    </w:p>
    <w:p w14:paraId="3374056F" w14:textId="77777777" w:rsidR="00E4654E" w:rsidRPr="00BC1FB1" w:rsidRDefault="00E4654E" w:rsidP="00E4654E">
      <w:pPr>
        <w:spacing w:before="120"/>
        <w:ind w:firstLine="624"/>
        <w:jc w:val="both"/>
        <w:rPr>
          <w:b/>
          <w:sz w:val="28"/>
          <w:szCs w:val="28"/>
          <w:lang w:val="vi-VN"/>
        </w:rPr>
      </w:pPr>
      <w:r w:rsidRPr="001E3379">
        <w:rPr>
          <w:b/>
          <w:bCs/>
          <w:sz w:val="28"/>
          <w:szCs w:val="28"/>
          <w:lang w:val="vi-VN"/>
        </w:rPr>
        <w:t xml:space="preserve">Điều </w:t>
      </w:r>
      <w:r w:rsidRPr="00BC1FB1">
        <w:rPr>
          <w:b/>
          <w:bCs/>
          <w:sz w:val="28"/>
          <w:szCs w:val="28"/>
          <w:lang w:val="vi-VN"/>
        </w:rPr>
        <w:t>2</w:t>
      </w:r>
      <w:r w:rsidRPr="001E3379">
        <w:rPr>
          <w:b/>
          <w:bCs/>
          <w:sz w:val="28"/>
          <w:szCs w:val="28"/>
          <w:lang w:val="vi-VN"/>
        </w:rPr>
        <w:t>. Chương trình</w:t>
      </w:r>
      <w:r w:rsidRPr="00BC1FB1">
        <w:rPr>
          <w:b/>
          <w:bCs/>
          <w:sz w:val="28"/>
          <w:szCs w:val="28"/>
          <w:lang w:val="vi-VN"/>
        </w:rPr>
        <w:t xml:space="preserve"> </w:t>
      </w:r>
      <w:r w:rsidRPr="001E3379">
        <w:rPr>
          <w:b/>
          <w:bCs/>
          <w:sz w:val="28"/>
          <w:szCs w:val="28"/>
          <w:lang w:val="vi-VN"/>
        </w:rPr>
        <w:t>bồi dưỡng</w:t>
      </w:r>
    </w:p>
    <w:p w14:paraId="05014FAD" w14:textId="578C8125" w:rsidR="00E4654E" w:rsidRPr="00BC1FB1" w:rsidRDefault="00E4654E" w:rsidP="00E4654E">
      <w:pPr>
        <w:spacing w:before="120"/>
        <w:ind w:firstLine="624"/>
        <w:jc w:val="both"/>
        <w:rPr>
          <w:sz w:val="28"/>
          <w:szCs w:val="28"/>
          <w:lang w:val="vi-VN"/>
        </w:rPr>
      </w:pPr>
      <w:r w:rsidRPr="001E3379">
        <w:rPr>
          <w:sz w:val="28"/>
          <w:szCs w:val="28"/>
          <w:lang w:val="vi-VN"/>
        </w:rPr>
        <w:t>1.</w:t>
      </w:r>
      <w:r w:rsidRPr="006F3F6F">
        <w:rPr>
          <w:sz w:val="28"/>
          <w:szCs w:val="28"/>
          <w:lang w:val="vi-VN"/>
        </w:rPr>
        <w:t xml:space="preserve"> Chương trình bồi dưỡng nghiệp vụ sư phạm c</w:t>
      </w:r>
      <w:r>
        <w:rPr>
          <w:sz w:val="28"/>
          <w:szCs w:val="28"/>
          <w:lang w:val="vi-VN"/>
        </w:rPr>
        <w:t>ho nhà giáo dạy trình độ sơ cấp</w:t>
      </w:r>
      <w:r w:rsidRPr="006F3F6F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t</w:t>
      </w:r>
      <w:r w:rsidRPr="006F3F6F">
        <w:rPr>
          <w:sz w:val="28"/>
          <w:szCs w:val="28"/>
          <w:lang w:val="vi-VN"/>
        </w:rPr>
        <w:t xml:space="preserve">hực hiện theo quy định tại Thông tư số </w:t>
      </w:r>
      <w:r w:rsidRPr="00BC1FB1">
        <w:rPr>
          <w:sz w:val="28"/>
          <w:szCs w:val="28"/>
          <w:lang w:val="vi-VN"/>
        </w:rPr>
        <w:t>3</w:t>
      </w:r>
      <w:r w:rsidRPr="006F3F6F">
        <w:rPr>
          <w:sz w:val="28"/>
          <w:szCs w:val="28"/>
          <w:lang w:val="vi-VN"/>
        </w:rPr>
        <w:t xml:space="preserve">8/2017/TT-BLĐTBXH ngày </w:t>
      </w:r>
      <w:r w:rsidRPr="00BC1FB1">
        <w:rPr>
          <w:sz w:val="28"/>
          <w:szCs w:val="28"/>
          <w:lang w:val="vi-VN"/>
        </w:rPr>
        <w:t>29</w:t>
      </w:r>
      <w:r w:rsidR="00805FC0">
        <w:rPr>
          <w:sz w:val="28"/>
          <w:szCs w:val="28"/>
        </w:rPr>
        <w:t>/</w:t>
      </w:r>
      <w:r w:rsidRPr="006F3F6F">
        <w:rPr>
          <w:sz w:val="28"/>
          <w:szCs w:val="28"/>
          <w:lang w:val="vi-VN"/>
        </w:rPr>
        <w:t>12</w:t>
      </w:r>
      <w:r w:rsidR="00805FC0">
        <w:rPr>
          <w:sz w:val="28"/>
          <w:szCs w:val="28"/>
        </w:rPr>
        <w:t>/</w:t>
      </w:r>
      <w:r w:rsidRPr="006F3F6F">
        <w:rPr>
          <w:sz w:val="28"/>
          <w:szCs w:val="28"/>
          <w:lang w:val="vi-VN"/>
        </w:rPr>
        <w:t>2017 của Bộ trưởng Bộ Lao động</w:t>
      </w:r>
      <w:r>
        <w:rPr>
          <w:sz w:val="28"/>
          <w:szCs w:val="28"/>
        </w:rPr>
        <w:t xml:space="preserve"> -</w:t>
      </w:r>
      <w:r w:rsidRPr="006F3F6F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T</w:t>
      </w:r>
      <w:r w:rsidRPr="006F3F6F">
        <w:rPr>
          <w:sz w:val="28"/>
          <w:szCs w:val="28"/>
          <w:lang w:val="vi-VN"/>
        </w:rPr>
        <w:t xml:space="preserve">hương binh và Xã hội quy định chương trình bồi dưỡng nghiệp vụ sư phạm cho nhà giáo dạy trình độ sơ cấp; mẫu chứng </w:t>
      </w:r>
      <w:r w:rsidRPr="006F3F6F">
        <w:rPr>
          <w:sz w:val="28"/>
          <w:szCs w:val="28"/>
          <w:lang w:val="vi-VN"/>
        </w:rPr>
        <w:lastRenderedPageBreak/>
        <w:t>chỉ, mẫu bản sao; quản lý phôi và chứng chỉ nghiệp vụ sư phạm dạy trình độ sơ cấp</w:t>
      </w:r>
      <w:r w:rsidRPr="00BC1FB1">
        <w:rPr>
          <w:sz w:val="28"/>
          <w:szCs w:val="28"/>
          <w:lang w:val="vi-VN"/>
        </w:rPr>
        <w:t>.</w:t>
      </w:r>
    </w:p>
    <w:p w14:paraId="1E5A4A99" w14:textId="16AD20F9" w:rsidR="00E4654E" w:rsidRDefault="00E4654E" w:rsidP="00E4654E">
      <w:pPr>
        <w:spacing w:before="120"/>
        <w:ind w:firstLine="624"/>
        <w:jc w:val="both"/>
        <w:rPr>
          <w:sz w:val="28"/>
          <w:szCs w:val="28"/>
          <w:lang w:val="vi-VN"/>
        </w:rPr>
      </w:pPr>
      <w:bookmarkStart w:id="2" w:name="dieu_5"/>
      <w:r w:rsidRPr="006F3F6F">
        <w:rPr>
          <w:sz w:val="28"/>
          <w:szCs w:val="28"/>
          <w:lang w:val="vi-VN"/>
        </w:rPr>
        <w:t xml:space="preserve">2. Chương trình bồi dưỡng nghiệp vụ sư phạm cho nhà giáo dạy trình độ </w:t>
      </w:r>
      <w:r w:rsidRPr="00BC1FB1">
        <w:rPr>
          <w:sz w:val="28"/>
          <w:szCs w:val="28"/>
          <w:lang w:val="vi-VN"/>
        </w:rPr>
        <w:t>trung cấp, dạy trình độ cao đẳng</w:t>
      </w:r>
      <w:r>
        <w:rPr>
          <w:sz w:val="28"/>
          <w:szCs w:val="28"/>
          <w:lang w:val="vi-VN"/>
        </w:rPr>
        <w:t xml:space="preserve"> t</w:t>
      </w:r>
      <w:r w:rsidRPr="006F3F6F">
        <w:rPr>
          <w:sz w:val="28"/>
          <w:szCs w:val="28"/>
          <w:lang w:val="vi-VN"/>
        </w:rPr>
        <w:t>hực hiện theo quy định tại Thông tư số 28/201</w:t>
      </w:r>
      <w:r w:rsidRPr="00BC1FB1">
        <w:rPr>
          <w:sz w:val="28"/>
          <w:szCs w:val="28"/>
          <w:lang w:val="vi-VN"/>
        </w:rPr>
        <w:t>8</w:t>
      </w:r>
      <w:r w:rsidRPr="006F3F6F">
        <w:rPr>
          <w:sz w:val="28"/>
          <w:szCs w:val="28"/>
          <w:lang w:val="vi-VN"/>
        </w:rPr>
        <w:t xml:space="preserve">/TT-BLĐTBXH ngày </w:t>
      </w:r>
      <w:r w:rsidRPr="00BC1FB1">
        <w:rPr>
          <w:sz w:val="28"/>
          <w:szCs w:val="28"/>
          <w:lang w:val="vi-VN"/>
        </w:rPr>
        <w:t>25</w:t>
      </w:r>
      <w:r w:rsidR="00805FC0">
        <w:rPr>
          <w:sz w:val="28"/>
          <w:szCs w:val="28"/>
        </w:rPr>
        <w:t>/</w:t>
      </w:r>
      <w:r w:rsidRPr="006F3F6F">
        <w:rPr>
          <w:sz w:val="28"/>
          <w:szCs w:val="28"/>
          <w:lang w:val="vi-VN"/>
        </w:rPr>
        <w:t>12</w:t>
      </w:r>
      <w:r w:rsidR="00805FC0">
        <w:rPr>
          <w:sz w:val="28"/>
          <w:szCs w:val="28"/>
        </w:rPr>
        <w:t>/</w:t>
      </w:r>
      <w:r w:rsidRPr="006F3F6F">
        <w:rPr>
          <w:sz w:val="28"/>
          <w:szCs w:val="28"/>
          <w:lang w:val="vi-VN"/>
        </w:rPr>
        <w:t>201</w:t>
      </w:r>
      <w:r w:rsidRPr="00BC1FB1">
        <w:rPr>
          <w:sz w:val="28"/>
          <w:szCs w:val="28"/>
          <w:lang w:val="vi-VN"/>
        </w:rPr>
        <w:t>8</w:t>
      </w:r>
      <w:r w:rsidRPr="006F3F6F">
        <w:rPr>
          <w:sz w:val="28"/>
          <w:szCs w:val="28"/>
          <w:lang w:val="vi-VN"/>
        </w:rPr>
        <w:t xml:space="preserve"> của Bộ trưởng Bộ Lao động</w:t>
      </w:r>
      <w:r w:rsidR="00D57D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57DAA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6F3F6F">
        <w:rPr>
          <w:sz w:val="28"/>
          <w:szCs w:val="28"/>
          <w:lang w:val="vi-VN"/>
        </w:rPr>
        <w:t xml:space="preserve">hương binh và Xã hội quy định chương trình bồi dưỡng nghiệp vụ sư phạm cho nhà giáo dạy trình độ </w:t>
      </w:r>
      <w:r w:rsidRPr="00BC1FB1">
        <w:rPr>
          <w:sz w:val="28"/>
          <w:szCs w:val="28"/>
          <w:lang w:val="vi-VN"/>
        </w:rPr>
        <w:t>trung cấp, dạy trình độ cao đẳng</w:t>
      </w:r>
      <w:r w:rsidRPr="006F3F6F">
        <w:rPr>
          <w:sz w:val="28"/>
          <w:szCs w:val="28"/>
          <w:lang w:val="vi-VN"/>
        </w:rPr>
        <w:t xml:space="preserve">; mẫu </w:t>
      </w:r>
      <w:proofErr w:type="spellStart"/>
      <w:r w:rsidR="00D57DAA">
        <w:rPr>
          <w:sz w:val="28"/>
          <w:szCs w:val="28"/>
        </w:rPr>
        <w:t>và</w:t>
      </w:r>
      <w:proofErr w:type="spellEnd"/>
      <w:r w:rsidR="00D57DAA">
        <w:rPr>
          <w:sz w:val="28"/>
          <w:szCs w:val="28"/>
        </w:rPr>
        <w:t xml:space="preserve"> </w:t>
      </w:r>
      <w:proofErr w:type="spellStart"/>
      <w:r w:rsidR="00D57DAA">
        <w:rPr>
          <w:sz w:val="28"/>
          <w:szCs w:val="28"/>
        </w:rPr>
        <w:t>quy</w:t>
      </w:r>
      <w:proofErr w:type="spellEnd"/>
      <w:r w:rsidR="00D57DAA">
        <w:rPr>
          <w:sz w:val="28"/>
          <w:szCs w:val="28"/>
        </w:rPr>
        <w:t xml:space="preserve"> </w:t>
      </w:r>
      <w:proofErr w:type="spellStart"/>
      <w:r w:rsidR="00D57DAA">
        <w:rPr>
          <w:sz w:val="28"/>
          <w:szCs w:val="28"/>
        </w:rPr>
        <w:t>chế</w:t>
      </w:r>
      <w:proofErr w:type="spellEnd"/>
      <w:r w:rsidR="00D57DAA">
        <w:rPr>
          <w:sz w:val="28"/>
          <w:szCs w:val="28"/>
        </w:rPr>
        <w:t xml:space="preserve"> </w:t>
      </w:r>
      <w:r w:rsidRPr="006F3F6F">
        <w:rPr>
          <w:sz w:val="28"/>
          <w:szCs w:val="28"/>
          <w:lang w:val="vi-VN"/>
        </w:rPr>
        <w:t>quản lý</w:t>
      </w:r>
      <w:r w:rsidR="00D57DAA">
        <w:rPr>
          <w:sz w:val="28"/>
          <w:szCs w:val="28"/>
        </w:rPr>
        <w:t xml:space="preserve">, </w:t>
      </w:r>
      <w:proofErr w:type="spellStart"/>
      <w:r w:rsidR="00D57DAA">
        <w:rPr>
          <w:sz w:val="28"/>
          <w:szCs w:val="28"/>
        </w:rPr>
        <w:t>cấp</w:t>
      </w:r>
      <w:proofErr w:type="spellEnd"/>
      <w:r w:rsidRPr="006F3F6F">
        <w:rPr>
          <w:sz w:val="28"/>
          <w:szCs w:val="28"/>
          <w:lang w:val="vi-VN"/>
        </w:rPr>
        <w:t xml:space="preserve"> </w:t>
      </w:r>
      <w:proofErr w:type="spellStart"/>
      <w:r w:rsidR="00805FC0">
        <w:rPr>
          <w:sz w:val="28"/>
          <w:szCs w:val="28"/>
        </w:rPr>
        <w:t>chứng</w:t>
      </w:r>
      <w:proofErr w:type="spellEnd"/>
      <w:r w:rsidR="00805FC0">
        <w:rPr>
          <w:sz w:val="28"/>
          <w:szCs w:val="28"/>
        </w:rPr>
        <w:t xml:space="preserve"> </w:t>
      </w:r>
      <w:r w:rsidRPr="006F3F6F">
        <w:rPr>
          <w:sz w:val="28"/>
          <w:szCs w:val="28"/>
          <w:lang w:val="vi-VN"/>
        </w:rPr>
        <w:t xml:space="preserve">chỉ nghiệp vụ sư phạm dạy trình độ </w:t>
      </w:r>
      <w:r w:rsidRPr="00BC1FB1">
        <w:rPr>
          <w:sz w:val="28"/>
          <w:szCs w:val="28"/>
          <w:lang w:val="vi-VN"/>
        </w:rPr>
        <w:t>trung cấp, dạy trình độ cao đẳng.</w:t>
      </w:r>
    </w:p>
    <w:bookmarkEnd w:id="2"/>
    <w:p w14:paraId="08EC87E5" w14:textId="77777777" w:rsidR="00E4654E" w:rsidRDefault="00E4654E" w:rsidP="00E4654E">
      <w:pPr>
        <w:spacing w:before="120"/>
        <w:jc w:val="center"/>
        <w:rPr>
          <w:b/>
          <w:bCs/>
          <w:sz w:val="28"/>
          <w:szCs w:val="28"/>
        </w:rPr>
      </w:pPr>
    </w:p>
    <w:p w14:paraId="75260FC7" w14:textId="77777777" w:rsidR="00E4654E" w:rsidRPr="00BF65B3" w:rsidRDefault="00E4654E" w:rsidP="00E4654E">
      <w:pPr>
        <w:spacing w:before="120"/>
        <w:jc w:val="center"/>
        <w:rPr>
          <w:b/>
          <w:bCs/>
          <w:sz w:val="28"/>
          <w:szCs w:val="28"/>
        </w:rPr>
      </w:pPr>
      <w:proofErr w:type="spellStart"/>
      <w:r w:rsidRPr="00BF65B3">
        <w:rPr>
          <w:b/>
          <w:bCs/>
          <w:sz w:val="28"/>
          <w:szCs w:val="28"/>
        </w:rPr>
        <w:t>Chương</w:t>
      </w:r>
      <w:proofErr w:type="spellEnd"/>
      <w:r w:rsidRPr="00BF65B3">
        <w:rPr>
          <w:b/>
          <w:bCs/>
          <w:sz w:val="28"/>
          <w:szCs w:val="28"/>
        </w:rPr>
        <w:t xml:space="preserve"> II </w:t>
      </w:r>
    </w:p>
    <w:p w14:paraId="46D9EC63" w14:textId="77777777" w:rsidR="00C36764" w:rsidRDefault="00E4654E" w:rsidP="00E4654E">
      <w:pPr>
        <w:jc w:val="center"/>
        <w:rPr>
          <w:b/>
          <w:bCs/>
          <w:sz w:val="28"/>
          <w:szCs w:val="28"/>
        </w:rPr>
      </w:pPr>
      <w:r w:rsidRPr="00BF65B3">
        <w:rPr>
          <w:b/>
          <w:bCs/>
          <w:sz w:val="28"/>
          <w:szCs w:val="28"/>
        </w:rPr>
        <w:t xml:space="preserve">TIÊU CHUẨN CƠ SỞ ĐÀO TẠO, </w:t>
      </w:r>
      <w:r>
        <w:rPr>
          <w:b/>
          <w:bCs/>
          <w:sz w:val="28"/>
          <w:szCs w:val="28"/>
        </w:rPr>
        <w:t xml:space="preserve">BỒI DƯỠNG </w:t>
      </w:r>
    </w:p>
    <w:p w14:paraId="1746B803" w14:textId="314E5B79" w:rsidR="00E4654E" w:rsidRPr="00BF65B3" w:rsidRDefault="00E4654E" w:rsidP="00E46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NGHIỆP </w:t>
      </w:r>
      <w:r w:rsidRPr="00BF65B3">
        <w:rPr>
          <w:b/>
          <w:bCs/>
          <w:sz w:val="28"/>
          <w:szCs w:val="28"/>
        </w:rPr>
        <w:t>VỤ SƯ PHẠM GIÁO DỤC NGHỀ NGHIỆP</w:t>
      </w:r>
    </w:p>
    <w:p w14:paraId="0F0E0A2F" w14:textId="598D152F" w:rsidR="00E4654E" w:rsidRPr="00E55B07" w:rsidRDefault="00E4654E" w:rsidP="00E4654E">
      <w:pPr>
        <w:spacing w:before="120"/>
        <w:ind w:firstLine="624"/>
        <w:jc w:val="both"/>
        <w:rPr>
          <w:b/>
          <w:sz w:val="28"/>
          <w:szCs w:val="28"/>
        </w:rPr>
      </w:pPr>
      <w:proofErr w:type="spellStart"/>
      <w:r w:rsidRPr="00E55B07">
        <w:rPr>
          <w:b/>
          <w:sz w:val="28"/>
          <w:szCs w:val="28"/>
        </w:rPr>
        <w:t>Điều</w:t>
      </w:r>
      <w:proofErr w:type="spellEnd"/>
      <w:r w:rsidRPr="00E55B07">
        <w:rPr>
          <w:b/>
          <w:sz w:val="28"/>
          <w:szCs w:val="28"/>
        </w:rPr>
        <w:t xml:space="preserve"> 3</w:t>
      </w:r>
      <w:r w:rsidRPr="00E55B07">
        <w:rPr>
          <w:b/>
          <w:sz w:val="28"/>
          <w:szCs w:val="28"/>
          <w:lang w:val="vi-VN"/>
        </w:rPr>
        <w:t xml:space="preserve">. </w:t>
      </w:r>
      <w:proofErr w:type="spellStart"/>
      <w:r w:rsidR="00E10552">
        <w:rPr>
          <w:b/>
          <w:sz w:val="28"/>
          <w:szCs w:val="28"/>
        </w:rPr>
        <w:t>Tiêu</w:t>
      </w:r>
      <w:proofErr w:type="spellEnd"/>
      <w:r w:rsidR="00E10552">
        <w:rPr>
          <w:b/>
          <w:sz w:val="28"/>
          <w:szCs w:val="28"/>
        </w:rPr>
        <w:t xml:space="preserve"> </w:t>
      </w:r>
      <w:proofErr w:type="spellStart"/>
      <w:r w:rsidR="00E10552">
        <w:rPr>
          <w:b/>
          <w:sz w:val="28"/>
          <w:szCs w:val="28"/>
        </w:rPr>
        <w:t>chuẩn</w:t>
      </w:r>
      <w:proofErr w:type="spellEnd"/>
      <w:r w:rsidR="00E10552">
        <w:rPr>
          <w:b/>
          <w:sz w:val="28"/>
          <w:szCs w:val="28"/>
        </w:rPr>
        <w:t xml:space="preserve"> </w:t>
      </w:r>
      <w:proofErr w:type="spellStart"/>
      <w:r w:rsidR="00E10552">
        <w:rPr>
          <w:b/>
          <w:sz w:val="28"/>
          <w:szCs w:val="28"/>
        </w:rPr>
        <w:t>về</w:t>
      </w:r>
      <w:proofErr w:type="spellEnd"/>
      <w:r w:rsidR="00E10552">
        <w:rPr>
          <w:b/>
          <w:sz w:val="28"/>
          <w:szCs w:val="28"/>
        </w:rPr>
        <w:t xml:space="preserve"> </w:t>
      </w:r>
      <w:proofErr w:type="spellStart"/>
      <w:r w:rsidR="00E10552">
        <w:rPr>
          <w:b/>
          <w:sz w:val="28"/>
          <w:szCs w:val="28"/>
        </w:rPr>
        <w:t>c</w:t>
      </w:r>
      <w:r w:rsidRPr="00E55B07">
        <w:rPr>
          <w:b/>
          <w:sz w:val="28"/>
          <w:szCs w:val="28"/>
        </w:rPr>
        <w:t>hương</w:t>
      </w:r>
      <w:proofErr w:type="spellEnd"/>
      <w:r w:rsidRPr="00E55B07">
        <w:rPr>
          <w:b/>
          <w:sz w:val="28"/>
          <w:szCs w:val="28"/>
        </w:rPr>
        <w:t xml:space="preserve"> </w:t>
      </w:r>
      <w:proofErr w:type="spellStart"/>
      <w:r w:rsidRPr="00E55B07">
        <w:rPr>
          <w:b/>
          <w:sz w:val="28"/>
          <w:szCs w:val="28"/>
        </w:rPr>
        <w:t>trình</w:t>
      </w:r>
      <w:proofErr w:type="spellEnd"/>
      <w:r w:rsidRPr="00E55B07">
        <w:rPr>
          <w:b/>
          <w:sz w:val="28"/>
          <w:szCs w:val="28"/>
        </w:rPr>
        <w:t xml:space="preserve">, </w:t>
      </w:r>
      <w:proofErr w:type="spellStart"/>
      <w:r w:rsidRPr="00E55B07">
        <w:rPr>
          <w:b/>
          <w:sz w:val="28"/>
          <w:szCs w:val="28"/>
        </w:rPr>
        <w:t>tài</w:t>
      </w:r>
      <w:proofErr w:type="spellEnd"/>
      <w:r w:rsidRPr="00E55B07">
        <w:rPr>
          <w:b/>
          <w:sz w:val="28"/>
          <w:szCs w:val="28"/>
        </w:rPr>
        <w:t xml:space="preserve"> </w:t>
      </w:r>
      <w:proofErr w:type="spellStart"/>
      <w:r w:rsidRPr="00E55B07">
        <w:rPr>
          <w:b/>
          <w:sz w:val="28"/>
          <w:szCs w:val="28"/>
        </w:rPr>
        <w:t>liệu</w:t>
      </w:r>
      <w:proofErr w:type="spellEnd"/>
      <w:r w:rsidRPr="00E55B07">
        <w:rPr>
          <w:b/>
          <w:sz w:val="28"/>
          <w:szCs w:val="28"/>
        </w:rPr>
        <w:t xml:space="preserve"> </w:t>
      </w:r>
      <w:proofErr w:type="spellStart"/>
      <w:r w:rsidRPr="00E55B07">
        <w:rPr>
          <w:b/>
          <w:sz w:val="28"/>
          <w:szCs w:val="28"/>
        </w:rPr>
        <w:t>bồi</w:t>
      </w:r>
      <w:proofErr w:type="spellEnd"/>
      <w:r w:rsidRPr="00E55B07">
        <w:rPr>
          <w:b/>
          <w:sz w:val="28"/>
          <w:szCs w:val="28"/>
        </w:rPr>
        <w:t xml:space="preserve"> </w:t>
      </w:r>
      <w:proofErr w:type="spellStart"/>
      <w:r w:rsidRPr="00E55B07">
        <w:rPr>
          <w:b/>
          <w:sz w:val="28"/>
          <w:szCs w:val="28"/>
        </w:rPr>
        <w:t>dưỡng</w:t>
      </w:r>
      <w:proofErr w:type="spellEnd"/>
      <w:r w:rsidRPr="00E55B07">
        <w:rPr>
          <w:b/>
          <w:sz w:val="28"/>
          <w:szCs w:val="28"/>
        </w:rPr>
        <w:t xml:space="preserve"> </w:t>
      </w:r>
      <w:proofErr w:type="spellStart"/>
      <w:r w:rsidRPr="00E55B07">
        <w:rPr>
          <w:b/>
          <w:sz w:val="28"/>
          <w:szCs w:val="28"/>
        </w:rPr>
        <w:t>và</w:t>
      </w:r>
      <w:proofErr w:type="spellEnd"/>
      <w:r w:rsidRPr="00E55B07">
        <w:rPr>
          <w:b/>
          <w:sz w:val="28"/>
          <w:szCs w:val="28"/>
        </w:rPr>
        <w:t xml:space="preserve"> </w:t>
      </w:r>
      <w:proofErr w:type="spellStart"/>
      <w:r w:rsidRPr="00E55B07">
        <w:rPr>
          <w:b/>
          <w:sz w:val="28"/>
          <w:szCs w:val="28"/>
        </w:rPr>
        <w:t>cơ</w:t>
      </w:r>
      <w:proofErr w:type="spellEnd"/>
      <w:r w:rsidRPr="00E55B07">
        <w:rPr>
          <w:b/>
          <w:sz w:val="28"/>
          <w:szCs w:val="28"/>
        </w:rPr>
        <w:t xml:space="preserve"> </w:t>
      </w:r>
      <w:r w:rsidRPr="00E55B07">
        <w:rPr>
          <w:b/>
          <w:sz w:val="28"/>
          <w:szCs w:val="28"/>
          <w:lang w:val="vi-VN"/>
        </w:rPr>
        <w:t xml:space="preserve">sở </w:t>
      </w:r>
      <w:proofErr w:type="spellStart"/>
      <w:r w:rsidRPr="00E55B07">
        <w:rPr>
          <w:b/>
          <w:sz w:val="28"/>
          <w:szCs w:val="28"/>
        </w:rPr>
        <w:t>vật</w:t>
      </w:r>
      <w:proofErr w:type="spellEnd"/>
      <w:r w:rsidRPr="00E55B07">
        <w:rPr>
          <w:b/>
          <w:sz w:val="28"/>
          <w:szCs w:val="28"/>
        </w:rPr>
        <w:t xml:space="preserve"> </w:t>
      </w:r>
      <w:proofErr w:type="spellStart"/>
      <w:r w:rsidRPr="00E55B07">
        <w:rPr>
          <w:b/>
          <w:sz w:val="28"/>
          <w:szCs w:val="28"/>
        </w:rPr>
        <w:t>chất</w:t>
      </w:r>
      <w:proofErr w:type="spellEnd"/>
      <w:r w:rsidRPr="00E55B07">
        <w:rPr>
          <w:b/>
          <w:sz w:val="28"/>
          <w:szCs w:val="28"/>
        </w:rPr>
        <w:t xml:space="preserve">, </w:t>
      </w:r>
      <w:proofErr w:type="spellStart"/>
      <w:r w:rsidRPr="00E55B07">
        <w:rPr>
          <w:b/>
          <w:sz w:val="28"/>
          <w:szCs w:val="28"/>
        </w:rPr>
        <w:t>thiết</w:t>
      </w:r>
      <w:proofErr w:type="spellEnd"/>
      <w:r w:rsidRPr="00E55B07">
        <w:rPr>
          <w:b/>
          <w:sz w:val="28"/>
          <w:szCs w:val="28"/>
        </w:rPr>
        <w:t xml:space="preserve"> </w:t>
      </w:r>
      <w:proofErr w:type="spellStart"/>
      <w:r w:rsidRPr="00E55B07">
        <w:rPr>
          <w:b/>
          <w:sz w:val="28"/>
          <w:szCs w:val="28"/>
        </w:rPr>
        <w:t>bị</w:t>
      </w:r>
      <w:proofErr w:type="spellEnd"/>
    </w:p>
    <w:p w14:paraId="28A95E4E" w14:textId="3C1A5B1B" w:rsidR="00E4654E" w:rsidRPr="00E55B07" w:rsidRDefault="00E4654E" w:rsidP="00E4654E">
      <w:pPr>
        <w:spacing w:before="120"/>
        <w:ind w:firstLine="624"/>
        <w:jc w:val="both"/>
        <w:rPr>
          <w:sz w:val="28"/>
          <w:szCs w:val="28"/>
          <w:lang w:val="vi-VN"/>
        </w:rPr>
      </w:pPr>
      <w:r w:rsidRPr="00E55B07">
        <w:rPr>
          <w:sz w:val="28"/>
          <w:szCs w:val="28"/>
        </w:rPr>
        <w:t xml:space="preserve">1. </w:t>
      </w:r>
      <w:r w:rsidRPr="00E55B07">
        <w:rPr>
          <w:sz w:val="28"/>
          <w:szCs w:val="28"/>
          <w:lang w:val="vi-VN"/>
        </w:rPr>
        <w:t xml:space="preserve">Có </w:t>
      </w:r>
      <w:proofErr w:type="spellStart"/>
      <w:r w:rsidRPr="00E55B07">
        <w:rPr>
          <w:sz w:val="28"/>
          <w:szCs w:val="28"/>
        </w:rPr>
        <w:t>chương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trình</w:t>
      </w:r>
      <w:proofErr w:type="spellEnd"/>
      <w:r w:rsidRPr="00E55B07">
        <w:rPr>
          <w:sz w:val="28"/>
          <w:szCs w:val="28"/>
        </w:rPr>
        <w:t xml:space="preserve">, </w:t>
      </w:r>
      <w:r w:rsidRPr="00E55B07">
        <w:rPr>
          <w:sz w:val="28"/>
          <w:szCs w:val="28"/>
          <w:lang w:val="vi-VN"/>
        </w:rPr>
        <w:t>tài liệu bồi dưỡng</w:t>
      </w:r>
      <w:r w:rsidR="007858A6">
        <w:rPr>
          <w:sz w:val="28"/>
          <w:szCs w:val="28"/>
        </w:rPr>
        <w:t xml:space="preserve"> </w:t>
      </w:r>
      <w:r w:rsidRPr="00E55B07">
        <w:rPr>
          <w:sz w:val="28"/>
          <w:szCs w:val="28"/>
          <w:lang w:val="vi-VN"/>
        </w:rPr>
        <w:t xml:space="preserve">được </w:t>
      </w:r>
      <w:proofErr w:type="spellStart"/>
      <w:r w:rsidR="001C27F0">
        <w:rPr>
          <w:sz w:val="28"/>
          <w:szCs w:val="28"/>
        </w:rPr>
        <w:t>xây</w:t>
      </w:r>
      <w:proofErr w:type="spellEnd"/>
      <w:r w:rsidR="001C27F0">
        <w:rPr>
          <w:sz w:val="28"/>
          <w:szCs w:val="28"/>
        </w:rPr>
        <w:t xml:space="preserve"> </w:t>
      </w:r>
      <w:proofErr w:type="spellStart"/>
      <w:r w:rsidR="001C27F0">
        <w:rPr>
          <w:sz w:val="28"/>
          <w:szCs w:val="28"/>
        </w:rPr>
        <w:t>dựng</w:t>
      </w:r>
      <w:proofErr w:type="spellEnd"/>
      <w:r w:rsidR="001C27F0">
        <w:rPr>
          <w:sz w:val="28"/>
          <w:szCs w:val="28"/>
        </w:rPr>
        <w:t xml:space="preserve">, </w:t>
      </w:r>
      <w:proofErr w:type="spellStart"/>
      <w:r w:rsidR="001C27F0">
        <w:rPr>
          <w:sz w:val="28"/>
          <w:szCs w:val="28"/>
        </w:rPr>
        <w:t>thẩm</w:t>
      </w:r>
      <w:proofErr w:type="spellEnd"/>
      <w:r w:rsidR="001C27F0">
        <w:rPr>
          <w:sz w:val="28"/>
          <w:szCs w:val="28"/>
        </w:rPr>
        <w:t xml:space="preserve"> </w:t>
      </w:r>
      <w:proofErr w:type="spellStart"/>
      <w:r w:rsidR="001C27F0">
        <w:rPr>
          <w:sz w:val="28"/>
          <w:szCs w:val="28"/>
        </w:rPr>
        <w:t>định</w:t>
      </w:r>
      <w:proofErr w:type="spellEnd"/>
      <w:r w:rsidR="001C27F0">
        <w:rPr>
          <w:sz w:val="28"/>
          <w:szCs w:val="28"/>
        </w:rPr>
        <w:t xml:space="preserve"> </w:t>
      </w:r>
      <w:proofErr w:type="spellStart"/>
      <w:r w:rsidR="001C27F0">
        <w:rPr>
          <w:sz w:val="28"/>
          <w:szCs w:val="28"/>
        </w:rPr>
        <w:t>và</w:t>
      </w:r>
      <w:proofErr w:type="spellEnd"/>
      <w:r w:rsidR="001C27F0">
        <w:rPr>
          <w:sz w:val="28"/>
          <w:szCs w:val="28"/>
        </w:rPr>
        <w:t xml:space="preserve"> </w:t>
      </w:r>
      <w:r w:rsidRPr="00E55B07">
        <w:rPr>
          <w:sz w:val="28"/>
          <w:szCs w:val="28"/>
          <w:lang w:val="vi-VN"/>
        </w:rPr>
        <w:t xml:space="preserve">ban hành trên cơ sở chương trình bồi dưỡng </w:t>
      </w:r>
      <w:proofErr w:type="spellStart"/>
      <w:r w:rsidRPr="00E55B07">
        <w:rPr>
          <w:sz w:val="28"/>
          <w:szCs w:val="28"/>
        </w:rPr>
        <w:t>nghiệp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vụ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sư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phạm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giáo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dục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nghề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nghiệp</w:t>
      </w:r>
      <w:proofErr w:type="spellEnd"/>
      <w:r w:rsidRPr="00E55B07">
        <w:rPr>
          <w:sz w:val="28"/>
          <w:szCs w:val="28"/>
        </w:rPr>
        <w:t xml:space="preserve"> </w:t>
      </w:r>
      <w:r w:rsidRPr="00E55B07">
        <w:rPr>
          <w:sz w:val="28"/>
          <w:szCs w:val="28"/>
          <w:lang w:val="vi-VN"/>
        </w:rPr>
        <w:t xml:space="preserve">do Bộ trưởng Bộ </w:t>
      </w:r>
      <w:r w:rsidRPr="00E55B07">
        <w:rPr>
          <w:sz w:val="28"/>
          <w:szCs w:val="28"/>
        </w:rPr>
        <w:t xml:space="preserve">Lao </w:t>
      </w:r>
      <w:proofErr w:type="spellStart"/>
      <w:r w:rsidRPr="00E55B07">
        <w:rPr>
          <w:sz w:val="28"/>
          <w:szCs w:val="28"/>
        </w:rPr>
        <w:t>động</w:t>
      </w:r>
      <w:proofErr w:type="spellEnd"/>
      <w:r w:rsidRPr="00E55B07">
        <w:rPr>
          <w:sz w:val="28"/>
          <w:szCs w:val="28"/>
        </w:rPr>
        <w:t xml:space="preserve"> - </w:t>
      </w:r>
      <w:proofErr w:type="spellStart"/>
      <w:r w:rsidRPr="00E55B07">
        <w:rPr>
          <w:sz w:val="28"/>
          <w:szCs w:val="28"/>
        </w:rPr>
        <w:t>Thương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binh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và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Xã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hội</w:t>
      </w:r>
      <w:proofErr w:type="spellEnd"/>
      <w:r w:rsidRPr="00E55B07">
        <w:rPr>
          <w:sz w:val="28"/>
          <w:szCs w:val="28"/>
          <w:lang w:val="vi-VN"/>
        </w:rPr>
        <w:t xml:space="preserve"> quy định.</w:t>
      </w:r>
    </w:p>
    <w:p w14:paraId="049396C7" w14:textId="67B5A249" w:rsidR="00E4654E" w:rsidRPr="00E55B07" w:rsidRDefault="00E4654E" w:rsidP="00E4654E">
      <w:pPr>
        <w:spacing w:before="120"/>
        <w:ind w:firstLine="624"/>
        <w:jc w:val="both"/>
        <w:rPr>
          <w:sz w:val="28"/>
          <w:szCs w:val="28"/>
        </w:rPr>
      </w:pPr>
      <w:r w:rsidRPr="00E55B07">
        <w:rPr>
          <w:sz w:val="28"/>
          <w:szCs w:val="28"/>
        </w:rPr>
        <w:t xml:space="preserve">2. </w:t>
      </w:r>
      <w:r w:rsidRPr="00E55B07">
        <w:rPr>
          <w:sz w:val="28"/>
          <w:szCs w:val="28"/>
          <w:lang w:val="vi-VN"/>
        </w:rPr>
        <w:t>Có đầy đủ cơ sở vật chất</w:t>
      </w:r>
      <w:r w:rsidRPr="00E55B07">
        <w:rPr>
          <w:sz w:val="28"/>
          <w:szCs w:val="28"/>
        </w:rPr>
        <w:t xml:space="preserve">, </w:t>
      </w:r>
      <w:proofErr w:type="spellStart"/>
      <w:r w:rsidRPr="00E55B07">
        <w:rPr>
          <w:sz w:val="28"/>
          <w:szCs w:val="28"/>
        </w:rPr>
        <w:t>thiết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bị</w:t>
      </w:r>
      <w:proofErr w:type="spellEnd"/>
      <w:r w:rsidRPr="00E55B07">
        <w:rPr>
          <w:sz w:val="28"/>
          <w:szCs w:val="28"/>
          <w:lang w:val="vi-VN"/>
        </w:rPr>
        <w:t xml:space="preserve"> theo quy định của chương trình</w:t>
      </w:r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bồi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dưỡng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nghiệp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vụ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sư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phạm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giáo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dục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nghề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nghiệp</w:t>
      </w:r>
      <w:proofErr w:type="spellEnd"/>
      <w:r w:rsidRPr="00E55B07">
        <w:rPr>
          <w:sz w:val="28"/>
          <w:szCs w:val="28"/>
        </w:rPr>
        <w:t xml:space="preserve"> do </w:t>
      </w:r>
      <w:proofErr w:type="spellStart"/>
      <w:r w:rsidRPr="00E55B07">
        <w:rPr>
          <w:sz w:val="28"/>
          <w:szCs w:val="28"/>
        </w:rPr>
        <w:t>Bộ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trưởng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Bộ</w:t>
      </w:r>
      <w:proofErr w:type="spellEnd"/>
      <w:r w:rsidRPr="00E55B07">
        <w:rPr>
          <w:sz w:val="28"/>
          <w:szCs w:val="28"/>
        </w:rPr>
        <w:t xml:space="preserve"> Lao </w:t>
      </w:r>
      <w:proofErr w:type="spellStart"/>
      <w:r w:rsidRPr="00E55B07">
        <w:rPr>
          <w:sz w:val="28"/>
          <w:szCs w:val="28"/>
        </w:rPr>
        <w:t>động</w:t>
      </w:r>
      <w:proofErr w:type="spellEnd"/>
      <w:r w:rsidRPr="00E55B07">
        <w:rPr>
          <w:sz w:val="28"/>
          <w:szCs w:val="28"/>
        </w:rPr>
        <w:t xml:space="preserve"> - </w:t>
      </w:r>
      <w:proofErr w:type="spellStart"/>
      <w:r w:rsidRPr="00E55B07">
        <w:rPr>
          <w:sz w:val="28"/>
          <w:szCs w:val="28"/>
        </w:rPr>
        <w:t>Thương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binh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và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Xã</w:t>
      </w:r>
      <w:proofErr w:type="spellEnd"/>
      <w:r w:rsidRPr="00E55B07">
        <w:rPr>
          <w:sz w:val="28"/>
          <w:szCs w:val="28"/>
        </w:rPr>
        <w:t xml:space="preserve"> </w:t>
      </w:r>
      <w:proofErr w:type="spellStart"/>
      <w:r w:rsidRPr="00E55B07">
        <w:rPr>
          <w:sz w:val="28"/>
          <w:szCs w:val="28"/>
        </w:rPr>
        <w:t>hội</w:t>
      </w:r>
      <w:proofErr w:type="spellEnd"/>
      <w:r w:rsidRPr="00E55B07">
        <w:rPr>
          <w:sz w:val="28"/>
          <w:szCs w:val="28"/>
        </w:rPr>
        <w:t xml:space="preserve"> ban </w:t>
      </w:r>
      <w:proofErr w:type="spellStart"/>
      <w:r w:rsidRPr="00E55B07">
        <w:rPr>
          <w:sz w:val="28"/>
          <w:szCs w:val="28"/>
        </w:rPr>
        <w:t>hành</w:t>
      </w:r>
      <w:proofErr w:type="spellEnd"/>
      <w:r w:rsidRPr="00E55B07">
        <w:rPr>
          <w:sz w:val="28"/>
          <w:szCs w:val="28"/>
        </w:rPr>
        <w:t>.</w:t>
      </w:r>
    </w:p>
    <w:p w14:paraId="2D0C0BDD" w14:textId="56694F81" w:rsidR="00E4654E" w:rsidRDefault="00E4654E" w:rsidP="00E4654E">
      <w:pPr>
        <w:spacing w:before="120"/>
        <w:ind w:firstLine="624"/>
        <w:jc w:val="both"/>
        <w:rPr>
          <w:b/>
          <w:sz w:val="28"/>
          <w:szCs w:val="28"/>
          <w:lang w:val="vi-VN"/>
        </w:rPr>
      </w:pPr>
      <w:r w:rsidRPr="00E55B07">
        <w:rPr>
          <w:b/>
          <w:sz w:val="28"/>
          <w:szCs w:val="28"/>
          <w:lang w:val="vi-VN"/>
        </w:rPr>
        <w:t xml:space="preserve">Điều 4. </w:t>
      </w:r>
      <w:proofErr w:type="spellStart"/>
      <w:r w:rsidR="00E10552">
        <w:rPr>
          <w:b/>
          <w:sz w:val="28"/>
          <w:szCs w:val="28"/>
        </w:rPr>
        <w:t>Tiêu</w:t>
      </w:r>
      <w:proofErr w:type="spellEnd"/>
      <w:r w:rsidR="00E10552">
        <w:rPr>
          <w:b/>
          <w:sz w:val="28"/>
          <w:szCs w:val="28"/>
        </w:rPr>
        <w:t xml:space="preserve"> </w:t>
      </w:r>
      <w:proofErr w:type="spellStart"/>
      <w:r w:rsidR="00E10552">
        <w:rPr>
          <w:b/>
          <w:sz w:val="28"/>
          <w:szCs w:val="28"/>
        </w:rPr>
        <w:t>chuẩn</w:t>
      </w:r>
      <w:proofErr w:type="spellEnd"/>
      <w:r w:rsidR="00E10552">
        <w:rPr>
          <w:b/>
          <w:sz w:val="28"/>
          <w:szCs w:val="28"/>
        </w:rPr>
        <w:t xml:space="preserve"> </w:t>
      </w:r>
      <w:proofErr w:type="spellStart"/>
      <w:r w:rsidR="00E10552">
        <w:rPr>
          <w:b/>
          <w:sz w:val="28"/>
          <w:szCs w:val="28"/>
        </w:rPr>
        <w:t>về</w:t>
      </w:r>
      <w:proofErr w:type="spellEnd"/>
      <w:r w:rsidR="00E10552">
        <w:rPr>
          <w:b/>
          <w:sz w:val="28"/>
          <w:szCs w:val="28"/>
        </w:rPr>
        <w:t xml:space="preserve"> đ</w:t>
      </w:r>
      <w:r w:rsidRPr="00E55B07">
        <w:rPr>
          <w:b/>
          <w:sz w:val="28"/>
          <w:szCs w:val="28"/>
          <w:lang w:val="vi-VN"/>
        </w:rPr>
        <w:t>ội ngũ giảng viên</w:t>
      </w:r>
    </w:p>
    <w:p w14:paraId="422FE045" w14:textId="2646D512" w:rsidR="00E4654E" w:rsidRDefault="00E4654E" w:rsidP="00E4654E">
      <w:pPr>
        <w:spacing w:before="120"/>
        <w:ind w:firstLine="624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vi-VN"/>
        </w:rPr>
        <w:t xml:space="preserve"> </w:t>
      </w:r>
      <w:r w:rsidRPr="00C657FC">
        <w:rPr>
          <w:sz w:val="28"/>
          <w:szCs w:val="28"/>
          <w:lang w:val="vi-VN"/>
        </w:rPr>
        <w:t>Có đủ giảng viên để giảng dạy</w:t>
      </w:r>
      <w:r>
        <w:rPr>
          <w:sz w:val="28"/>
          <w:szCs w:val="28"/>
          <w:lang w:val="vi-VN"/>
        </w:rPr>
        <w:t>, trong đó số giảng viên cơ hữu</w:t>
      </w:r>
      <w:r w:rsidRPr="00C657FC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phải đảm bảo giảng dạy tối thiểu 70% khối lượng chương trình </w:t>
      </w:r>
      <w:r w:rsidRPr="00C657FC">
        <w:rPr>
          <w:sz w:val="28"/>
          <w:szCs w:val="28"/>
          <w:lang w:val="vi-VN"/>
        </w:rPr>
        <w:t>bồi dưỡng nghiệp vụ sư phạm</w:t>
      </w:r>
      <w:r>
        <w:rPr>
          <w:sz w:val="28"/>
          <w:szCs w:val="28"/>
          <w:lang w:val="vi-VN"/>
        </w:rPr>
        <w:t>.</w:t>
      </w:r>
    </w:p>
    <w:p w14:paraId="41BB9FBE" w14:textId="76E7AAF3" w:rsidR="00E4654E" w:rsidRDefault="00E4654E" w:rsidP="00E4654E">
      <w:pPr>
        <w:spacing w:before="120"/>
        <w:ind w:firstLine="624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2. </w:t>
      </w:r>
      <w:r>
        <w:rPr>
          <w:sz w:val="28"/>
          <w:szCs w:val="28"/>
        </w:rPr>
        <w:t>Đ</w:t>
      </w:r>
      <w:r w:rsidRPr="001E3379">
        <w:rPr>
          <w:sz w:val="28"/>
          <w:szCs w:val="28"/>
          <w:lang w:val="vi-VN"/>
        </w:rPr>
        <w:t xml:space="preserve">ội ngũ giảng viên cơ hữu, giảng viên thỉnh giảng tham gia giảng dạy </w:t>
      </w:r>
      <w:r w:rsidRPr="00C657FC">
        <w:rPr>
          <w:sz w:val="28"/>
          <w:szCs w:val="28"/>
          <w:lang w:val="vi-VN"/>
        </w:rPr>
        <w:t>phải có trình độ thạc sĩ trở lên</w:t>
      </w:r>
      <w:r>
        <w:rPr>
          <w:sz w:val="28"/>
          <w:szCs w:val="28"/>
        </w:rPr>
        <w:t xml:space="preserve">, </w:t>
      </w:r>
      <w:r w:rsidRPr="00C657FC">
        <w:rPr>
          <w:sz w:val="28"/>
          <w:szCs w:val="28"/>
          <w:lang w:val="vi-VN"/>
        </w:rPr>
        <w:t xml:space="preserve">có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chứng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chỉ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bồi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dưỡng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nghiệp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vụ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sư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phạm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cho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giảng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viên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đại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học</w:t>
      </w:r>
      <w:proofErr w:type="spellEnd"/>
      <w:r w:rsidR="00955923">
        <w:rPr>
          <w:sz w:val="28"/>
          <w:szCs w:val="28"/>
        </w:rPr>
        <w:t xml:space="preserve">, </w:t>
      </w:r>
      <w:proofErr w:type="spellStart"/>
      <w:r w:rsidR="00955923">
        <w:rPr>
          <w:sz w:val="28"/>
          <w:szCs w:val="28"/>
        </w:rPr>
        <w:t>cao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đẳng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 w:rsidR="00955923">
        <w:rPr>
          <w:sz w:val="28"/>
          <w:szCs w:val="28"/>
        </w:rPr>
        <w:t>hoặc</w:t>
      </w:r>
      <w:proofErr w:type="spellEnd"/>
      <w:r w:rsidR="009559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r w:rsidRPr="00C657FC">
        <w:rPr>
          <w:sz w:val="28"/>
          <w:szCs w:val="28"/>
          <w:lang w:val="vi-VN"/>
        </w:rPr>
        <w:t xml:space="preserve">ít nhất 5 năm </w:t>
      </w:r>
      <w:r>
        <w:rPr>
          <w:sz w:val="28"/>
          <w:szCs w:val="28"/>
          <w:lang w:val="vi-VN"/>
        </w:rPr>
        <w:t xml:space="preserve">liên tục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giảng dạy</w:t>
      </w:r>
      <w:r w:rsidR="0055653C">
        <w:rPr>
          <w:sz w:val="28"/>
          <w:szCs w:val="28"/>
        </w:rPr>
        <w:t xml:space="preserve"> </w:t>
      </w:r>
      <w:proofErr w:type="spellStart"/>
      <w:r w:rsidR="0055653C">
        <w:rPr>
          <w:sz w:val="28"/>
          <w:szCs w:val="28"/>
        </w:rPr>
        <w:t>trình</w:t>
      </w:r>
      <w:proofErr w:type="spellEnd"/>
      <w:r w:rsidR="0055653C">
        <w:rPr>
          <w:sz w:val="28"/>
          <w:szCs w:val="28"/>
        </w:rPr>
        <w:t xml:space="preserve"> </w:t>
      </w:r>
      <w:proofErr w:type="spellStart"/>
      <w:r w:rsidR="0055653C">
        <w:rPr>
          <w:sz w:val="28"/>
          <w:szCs w:val="28"/>
        </w:rPr>
        <w:t>độ</w:t>
      </w:r>
      <w:proofErr w:type="spellEnd"/>
      <w:r w:rsidR="0055653C">
        <w:rPr>
          <w:sz w:val="28"/>
          <w:szCs w:val="28"/>
        </w:rPr>
        <w:t xml:space="preserve"> </w:t>
      </w:r>
      <w:proofErr w:type="spellStart"/>
      <w:r w:rsidR="003008D5">
        <w:rPr>
          <w:sz w:val="28"/>
          <w:szCs w:val="28"/>
        </w:rPr>
        <w:t>cao</w:t>
      </w:r>
      <w:proofErr w:type="spellEnd"/>
      <w:r w:rsidR="003008D5">
        <w:rPr>
          <w:sz w:val="28"/>
          <w:szCs w:val="28"/>
        </w:rPr>
        <w:t xml:space="preserve"> </w:t>
      </w:r>
      <w:proofErr w:type="spellStart"/>
      <w:r w:rsidR="003008D5">
        <w:rPr>
          <w:sz w:val="28"/>
          <w:szCs w:val="28"/>
        </w:rPr>
        <w:t>đẳng</w:t>
      </w:r>
      <w:proofErr w:type="spellEnd"/>
      <w:r w:rsidR="003008D5">
        <w:rPr>
          <w:sz w:val="28"/>
          <w:szCs w:val="28"/>
        </w:rPr>
        <w:t xml:space="preserve"> </w:t>
      </w:r>
      <w:proofErr w:type="spellStart"/>
      <w:r w:rsidR="0055653C">
        <w:rPr>
          <w:sz w:val="28"/>
          <w:szCs w:val="28"/>
        </w:rPr>
        <w:t>hoặc</w:t>
      </w:r>
      <w:proofErr w:type="spellEnd"/>
      <w:r w:rsidR="0055653C">
        <w:rPr>
          <w:sz w:val="28"/>
          <w:szCs w:val="28"/>
        </w:rPr>
        <w:t xml:space="preserve"> </w:t>
      </w:r>
      <w:proofErr w:type="spellStart"/>
      <w:r w:rsidR="00620139">
        <w:rPr>
          <w:sz w:val="28"/>
          <w:szCs w:val="28"/>
        </w:rPr>
        <w:t>trình</w:t>
      </w:r>
      <w:proofErr w:type="spellEnd"/>
      <w:r w:rsidR="00620139">
        <w:rPr>
          <w:sz w:val="28"/>
          <w:szCs w:val="28"/>
        </w:rPr>
        <w:t xml:space="preserve"> </w:t>
      </w:r>
      <w:proofErr w:type="spellStart"/>
      <w:r w:rsidR="00620139">
        <w:rPr>
          <w:sz w:val="28"/>
          <w:szCs w:val="28"/>
        </w:rPr>
        <w:t>độ</w:t>
      </w:r>
      <w:proofErr w:type="spellEnd"/>
      <w:r w:rsidR="00620139">
        <w:rPr>
          <w:sz w:val="28"/>
          <w:szCs w:val="28"/>
        </w:rPr>
        <w:t xml:space="preserve"> </w:t>
      </w:r>
      <w:proofErr w:type="spellStart"/>
      <w:r w:rsidR="0055653C">
        <w:rPr>
          <w:sz w:val="28"/>
          <w:szCs w:val="28"/>
        </w:rPr>
        <w:t>đại</w:t>
      </w:r>
      <w:proofErr w:type="spellEnd"/>
      <w:r w:rsidR="0055653C">
        <w:rPr>
          <w:sz w:val="28"/>
          <w:szCs w:val="28"/>
        </w:rPr>
        <w:t xml:space="preserve"> </w:t>
      </w:r>
      <w:proofErr w:type="spellStart"/>
      <w:r w:rsidR="0055653C">
        <w:rPr>
          <w:sz w:val="28"/>
          <w:szCs w:val="28"/>
        </w:rPr>
        <w:t>học</w:t>
      </w:r>
      <w:proofErr w:type="spellEnd"/>
      <w:r w:rsidR="003008D5">
        <w:rPr>
          <w:sz w:val="28"/>
          <w:szCs w:val="28"/>
        </w:rPr>
        <w:t xml:space="preserve"> </w:t>
      </w:r>
      <w:proofErr w:type="spellStart"/>
      <w:r w:rsidR="003008D5">
        <w:rPr>
          <w:sz w:val="28"/>
          <w:szCs w:val="28"/>
        </w:rPr>
        <w:t>trở</w:t>
      </w:r>
      <w:proofErr w:type="spellEnd"/>
      <w:r w:rsidR="003008D5">
        <w:rPr>
          <w:sz w:val="28"/>
          <w:szCs w:val="28"/>
        </w:rPr>
        <w:t xml:space="preserve"> </w:t>
      </w:r>
      <w:proofErr w:type="spellStart"/>
      <w:r w:rsidR="003008D5">
        <w:rPr>
          <w:sz w:val="28"/>
          <w:szCs w:val="28"/>
        </w:rPr>
        <w:t>lên</w:t>
      </w:r>
      <w:proofErr w:type="spellEnd"/>
      <w:r w:rsidR="00955923">
        <w:rPr>
          <w:sz w:val="28"/>
          <w:szCs w:val="28"/>
        </w:rPr>
        <w:t>.</w:t>
      </w:r>
    </w:p>
    <w:p w14:paraId="55EC0C58" w14:textId="5FEB08A4" w:rsidR="00E4654E" w:rsidRDefault="00E4654E" w:rsidP="00E4654E">
      <w:pPr>
        <w:spacing w:before="12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thiểu</w:t>
      </w:r>
      <w:proofErr w:type="spellEnd"/>
      <w:r>
        <w:rPr>
          <w:sz w:val="28"/>
          <w:szCs w:val="28"/>
        </w:rPr>
        <w:t xml:space="preserve"> 3</w:t>
      </w:r>
      <w:r>
        <w:rPr>
          <w:sz w:val="28"/>
          <w:szCs w:val="28"/>
          <w:lang w:val="vi-VN"/>
        </w:rPr>
        <w:t xml:space="preserve">0% giảng viên </w:t>
      </w:r>
      <w:proofErr w:type="spellStart"/>
      <w:r w:rsidR="00BF35E1">
        <w:rPr>
          <w:sz w:val="28"/>
          <w:szCs w:val="28"/>
        </w:rPr>
        <w:t>cơ</w:t>
      </w:r>
      <w:proofErr w:type="spellEnd"/>
      <w:r w:rsidR="00BF35E1">
        <w:rPr>
          <w:sz w:val="28"/>
          <w:szCs w:val="28"/>
        </w:rPr>
        <w:t xml:space="preserve"> </w:t>
      </w:r>
      <w:proofErr w:type="spellStart"/>
      <w:r w:rsidR="00BF35E1">
        <w:rPr>
          <w:sz w:val="28"/>
          <w:szCs w:val="28"/>
        </w:rPr>
        <w:t>hữu</w:t>
      </w:r>
      <w:proofErr w:type="spellEnd"/>
      <w:r w:rsidR="00BF35E1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trở lên có chuyên môn đào tạo về sư phạm hoặc giáo dục học hoặc quản lý giáo dục</w:t>
      </w:r>
      <w:r>
        <w:rPr>
          <w:sz w:val="28"/>
          <w:szCs w:val="28"/>
        </w:rPr>
        <w:t>.</w:t>
      </w:r>
    </w:p>
    <w:p w14:paraId="5BA28161" w14:textId="77777777" w:rsidR="00E4654E" w:rsidRPr="00FD4212" w:rsidRDefault="00E4654E" w:rsidP="00E4654E">
      <w:pPr>
        <w:spacing w:before="120"/>
        <w:ind w:firstLine="624"/>
        <w:jc w:val="both"/>
        <w:rPr>
          <w:sz w:val="28"/>
          <w:szCs w:val="28"/>
        </w:rPr>
      </w:pPr>
    </w:p>
    <w:p w14:paraId="044A5848" w14:textId="77777777" w:rsidR="00E4654E" w:rsidRPr="00BC1FB1" w:rsidRDefault="00E4654E" w:rsidP="00E4654E">
      <w:pPr>
        <w:spacing w:before="120"/>
        <w:jc w:val="center"/>
        <w:rPr>
          <w:b/>
          <w:bCs/>
          <w:sz w:val="28"/>
          <w:szCs w:val="28"/>
          <w:lang w:val="vi-VN"/>
        </w:rPr>
      </w:pPr>
      <w:r w:rsidRPr="00BC1FB1">
        <w:rPr>
          <w:b/>
          <w:bCs/>
          <w:sz w:val="28"/>
          <w:szCs w:val="28"/>
          <w:lang w:val="vi-VN"/>
        </w:rPr>
        <w:t>Chương III</w:t>
      </w:r>
    </w:p>
    <w:p w14:paraId="3329872B" w14:textId="77777777" w:rsidR="00E4654E" w:rsidRPr="00BC1FB1" w:rsidRDefault="00E4654E" w:rsidP="00E4654E">
      <w:pPr>
        <w:spacing w:before="120"/>
        <w:jc w:val="center"/>
        <w:rPr>
          <w:b/>
          <w:bCs/>
          <w:sz w:val="28"/>
          <w:szCs w:val="28"/>
          <w:lang w:val="vi-VN"/>
        </w:rPr>
      </w:pPr>
      <w:r w:rsidRPr="00BC1FB1">
        <w:rPr>
          <w:b/>
          <w:bCs/>
          <w:sz w:val="28"/>
          <w:szCs w:val="28"/>
          <w:lang w:val="vi-VN"/>
        </w:rPr>
        <w:t xml:space="preserve"> TỔ CHỨC THỰC HIỆN</w:t>
      </w:r>
    </w:p>
    <w:bookmarkEnd w:id="1"/>
    <w:p w14:paraId="5B333B43" w14:textId="77777777" w:rsidR="00E4654E" w:rsidRPr="00BC1FB1" w:rsidRDefault="00E4654E" w:rsidP="00E4654E">
      <w:pPr>
        <w:spacing w:before="120"/>
        <w:ind w:firstLine="624"/>
        <w:jc w:val="both"/>
        <w:rPr>
          <w:b/>
          <w:sz w:val="28"/>
          <w:szCs w:val="28"/>
          <w:lang w:val="vi-VN"/>
        </w:rPr>
      </w:pPr>
      <w:r w:rsidRPr="00BC1FB1">
        <w:rPr>
          <w:b/>
          <w:sz w:val="28"/>
          <w:szCs w:val="28"/>
          <w:lang w:val="vi-VN"/>
        </w:rPr>
        <w:t>Điều 5. Trách nhiệm của Tổng cục Giáo dục nghề nghiệp</w:t>
      </w:r>
    </w:p>
    <w:p w14:paraId="57754D7C" w14:textId="6FB02008" w:rsidR="00E4654E" w:rsidRPr="00467BA5" w:rsidRDefault="00E4654E" w:rsidP="00E4654E">
      <w:pPr>
        <w:spacing w:before="120" w:line="380" w:lineRule="exact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7BA5">
        <w:rPr>
          <w:sz w:val="28"/>
          <w:szCs w:val="28"/>
        </w:rPr>
        <w:t xml:space="preserve">. </w:t>
      </w:r>
      <w:r w:rsidRPr="00467BA5">
        <w:rPr>
          <w:sz w:val="28"/>
          <w:szCs w:val="28"/>
          <w:lang w:val="vi-VN"/>
        </w:rPr>
        <w:t xml:space="preserve">Tổng hợp danh sách các cơ sở </w:t>
      </w:r>
      <w:proofErr w:type="spellStart"/>
      <w:r w:rsidRPr="00467BA5">
        <w:rPr>
          <w:sz w:val="28"/>
          <w:szCs w:val="28"/>
        </w:rPr>
        <w:t>đào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tạo</w:t>
      </w:r>
      <w:proofErr w:type="spellEnd"/>
      <w:r w:rsidRPr="00467BA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dưỡng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đáp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ứng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tiêu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chuẩn</w:t>
      </w:r>
      <w:proofErr w:type="spellEnd"/>
      <w:r w:rsidRPr="00467BA5">
        <w:rPr>
          <w:sz w:val="28"/>
          <w:szCs w:val="28"/>
          <w:lang w:val="vi-VN"/>
        </w:rPr>
        <w:t xml:space="preserve"> theo quy định tại Thông tư này</w:t>
      </w:r>
      <w:r w:rsidRPr="00467BA5">
        <w:rPr>
          <w:sz w:val="28"/>
          <w:szCs w:val="28"/>
        </w:rPr>
        <w:t>,</w:t>
      </w:r>
      <w:r w:rsidRPr="00467BA5">
        <w:rPr>
          <w:sz w:val="28"/>
          <w:szCs w:val="28"/>
          <w:lang w:val="vi-VN"/>
        </w:rPr>
        <w:t xml:space="preserve"> trình Bộ trưởng </w:t>
      </w:r>
      <w:proofErr w:type="spellStart"/>
      <w:r w:rsidRPr="00467BA5">
        <w:rPr>
          <w:sz w:val="28"/>
          <w:szCs w:val="28"/>
        </w:rPr>
        <w:t>Bộ</w:t>
      </w:r>
      <w:proofErr w:type="spellEnd"/>
      <w:r w:rsidRPr="00467BA5">
        <w:rPr>
          <w:sz w:val="28"/>
          <w:szCs w:val="28"/>
        </w:rPr>
        <w:t xml:space="preserve"> Lao </w:t>
      </w:r>
      <w:proofErr w:type="spellStart"/>
      <w:r w:rsidRPr="00467BA5">
        <w:rPr>
          <w:sz w:val="28"/>
          <w:szCs w:val="28"/>
        </w:rPr>
        <w:t>động</w:t>
      </w:r>
      <w:proofErr w:type="spellEnd"/>
      <w:r w:rsidRPr="00467BA5">
        <w:rPr>
          <w:sz w:val="28"/>
          <w:szCs w:val="28"/>
        </w:rPr>
        <w:t xml:space="preserve"> - </w:t>
      </w:r>
      <w:proofErr w:type="spellStart"/>
      <w:r w:rsidRPr="00467BA5">
        <w:rPr>
          <w:sz w:val="28"/>
          <w:szCs w:val="28"/>
        </w:rPr>
        <w:t>Thương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binh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và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Xã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hội</w:t>
      </w:r>
      <w:proofErr w:type="spellEnd"/>
      <w:r w:rsidRPr="00467BA5">
        <w:rPr>
          <w:sz w:val="28"/>
          <w:szCs w:val="28"/>
          <w:lang w:val="vi-VN"/>
        </w:rPr>
        <w:t xml:space="preserve"> </w:t>
      </w:r>
      <w:r w:rsidRPr="00467BA5">
        <w:rPr>
          <w:sz w:val="28"/>
          <w:szCs w:val="28"/>
          <w:lang w:val="vi-VN"/>
        </w:rPr>
        <w:lastRenderedPageBreak/>
        <w:t xml:space="preserve">xem xét, quyết định giao nhiệm vụ tổ chức bồi dưỡng </w:t>
      </w:r>
      <w:proofErr w:type="spellStart"/>
      <w:r w:rsidRPr="00467BA5">
        <w:rPr>
          <w:sz w:val="28"/>
          <w:szCs w:val="28"/>
        </w:rPr>
        <w:t>nghiệp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vụ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sư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Pr="00467BA5">
        <w:rPr>
          <w:sz w:val="28"/>
          <w:szCs w:val="28"/>
        </w:rPr>
        <w:t>phạm</w:t>
      </w:r>
      <w:proofErr w:type="spellEnd"/>
      <w:r w:rsidRPr="00467BA5">
        <w:rPr>
          <w:sz w:val="28"/>
          <w:szCs w:val="28"/>
        </w:rPr>
        <w:t xml:space="preserve"> </w:t>
      </w:r>
      <w:proofErr w:type="spellStart"/>
      <w:r w:rsidR="00CA2D69">
        <w:rPr>
          <w:sz w:val="28"/>
          <w:szCs w:val="28"/>
        </w:rPr>
        <w:t>giáo</w:t>
      </w:r>
      <w:proofErr w:type="spellEnd"/>
      <w:r w:rsidR="00CA2D69">
        <w:rPr>
          <w:sz w:val="28"/>
          <w:szCs w:val="28"/>
        </w:rPr>
        <w:t xml:space="preserve"> </w:t>
      </w:r>
      <w:proofErr w:type="spellStart"/>
      <w:r w:rsidR="00CA2D69">
        <w:rPr>
          <w:sz w:val="28"/>
          <w:szCs w:val="28"/>
        </w:rPr>
        <w:t>dục</w:t>
      </w:r>
      <w:proofErr w:type="spellEnd"/>
      <w:r w:rsidR="00CA2D69">
        <w:rPr>
          <w:sz w:val="28"/>
          <w:szCs w:val="28"/>
        </w:rPr>
        <w:t xml:space="preserve"> </w:t>
      </w:r>
      <w:proofErr w:type="spellStart"/>
      <w:r w:rsidR="00CA2D69">
        <w:rPr>
          <w:sz w:val="28"/>
          <w:szCs w:val="28"/>
        </w:rPr>
        <w:t>nghề</w:t>
      </w:r>
      <w:proofErr w:type="spellEnd"/>
      <w:r w:rsidR="00CA2D69">
        <w:rPr>
          <w:sz w:val="28"/>
          <w:szCs w:val="28"/>
        </w:rPr>
        <w:t xml:space="preserve"> </w:t>
      </w:r>
      <w:proofErr w:type="spellStart"/>
      <w:r w:rsidR="00CA2D69">
        <w:rPr>
          <w:sz w:val="28"/>
          <w:szCs w:val="28"/>
        </w:rPr>
        <w:t>nghiệp</w:t>
      </w:r>
      <w:proofErr w:type="spellEnd"/>
      <w:r w:rsidR="00CA2D69">
        <w:rPr>
          <w:sz w:val="28"/>
          <w:szCs w:val="28"/>
        </w:rPr>
        <w:t xml:space="preserve"> </w:t>
      </w:r>
      <w:r w:rsidRPr="00467BA5">
        <w:rPr>
          <w:sz w:val="28"/>
          <w:szCs w:val="28"/>
          <w:lang w:val="vi-VN"/>
        </w:rPr>
        <w:t xml:space="preserve">cho </w:t>
      </w:r>
      <w:proofErr w:type="spellStart"/>
      <w:r w:rsidRPr="00467BA5">
        <w:rPr>
          <w:sz w:val="28"/>
          <w:szCs w:val="28"/>
        </w:rPr>
        <w:t>các</w:t>
      </w:r>
      <w:proofErr w:type="spellEnd"/>
      <w:r w:rsidRPr="00467BA5">
        <w:rPr>
          <w:sz w:val="28"/>
          <w:szCs w:val="28"/>
        </w:rPr>
        <w:t xml:space="preserve"> </w:t>
      </w:r>
      <w:r w:rsidRPr="00467BA5">
        <w:rPr>
          <w:sz w:val="28"/>
          <w:szCs w:val="28"/>
          <w:lang w:val="vi-VN"/>
        </w:rPr>
        <w:t xml:space="preserve">cơ sở </w:t>
      </w:r>
      <w:proofErr w:type="spellStart"/>
      <w:r w:rsidR="00DD6B3F">
        <w:rPr>
          <w:sz w:val="28"/>
          <w:szCs w:val="28"/>
        </w:rPr>
        <w:t>đào</w:t>
      </w:r>
      <w:proofErr w:type="spellEnd"/>
      <w:r w:rsidR="00DD6B3F">
        <w:rPr>
          <w:sz w:val="28"/>
          <w:szCs w:val="28"/>
        </w:rPr>
        <w:t xml:space="preserve"> </w:t>
      </w:r>
      <w:proofErr w:type="spellStart"/>
      <w:r w:rsidR="00DD6B3F">
        <w:rPr>
          <w:sz w:val="28"/>
          <w:szCs w:val="28"/>
        </w:rPr>
        <w:t>tạo</w:t>
      </w:r>
      <w:proofErr w:type="spellEnd"/>
      <w:r w:rsidR="00DD6B3F">
        <w:rPr>
          <w:sz w:val="28"/>
          <w:szCs w:val="28"/>
        </w:rPr>
        <w:t xml:space="preserve">, </w:t>
      </w:r>
      <w:proofErr w:type="spellStart"/>
      <w:r w:rsidR="00DD6B3F">
        <w:rPr>
          <w:sz w:val="28"/>
          <w:szCs w:val="28"/>
        </w:rPr>
        <w:t>bồi</w:t>
      </w:r>
      <w:proofErr w:type="spellEnd"/>
      <w:r w:rsidR="00DD6B3F">
        <w:rPr>
          <w:sz w:val="28"/>
          <w:szCs w:val="28"/>
        </w:rPr>
        <w:t xml:space="preserve"> </w:t>
      </w:r>
      <w:proofErr w:type="spellStart"/>
      <w:r w:rsidR="00DD6B3F">
        <w:rPr>
          <w:sz w:val="28"/>
          <w:szCs w:val="28"/>
        </w:rPr>
        <w:t>dưỡng</w:t>
      </w:r>
      <w:proofErr w:type="spellEnd"/>
      <w:r w:rsidRPr="00467BA5">
        <w:rPr>
          <w:sz w:val="28"/>
          <w:szCs w:val="28"/>
          <w:lang w:val="vi-VN"/>
        </w:rPr>
        <w:t>.</w:t>
      </w:r>
    </w:p>
    <w:p w14:paraId="4A2A6736" w14:textId="77777777" w:rsidR="00E4654E" w:rsidRPr="005717BC" w:rsidRDefault="00E4654E" w:rsidP="00E4654E">
      <w:pPr>
        <w:spacing w:before="120" w:line="380" w:lineRule="exact"/>
        <w:ind w:firstLine="624"/>
        <w:jc w:val="both"/>
        <w:rPr>
          <w:sz w:val="28"/>
          <w:szCs w:val="28"/>
        </w:rPr>
      </w:pPr>
      <w:r w:rsidRPr="005717BC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Hằng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</w:t>
      </w:r>
      <w:r w:rsidRPr="005717BC">
        <w:rPr>
          <w:sz w:val="28"/>
          <w:szCs w:val="28"/>
        </w:rPr>
        <w:t>ổng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hợp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kết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quả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bồi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dưỡng</w:t>
      </w:r>
      <w:proofErr w:type="spellEnd"/>
      <w:r w:rsidRPr="005717BC">
        <w:rPr>
          <w:sz w:val="28"/>
          <w:szCs w:val="28"/>
        </w:rPr>
        <w:t xml:space="preserve">, </w:t>
      </w:r>
      <w:proofErr w:type="spellStart"/>
      <w:r w:rsidRPr="005717BC">
        <w:rPr>
          <w:sz w:val="28"/>
          <w:szCs w:val="28"/>
        </w:rPr>
        <w:t>cấp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chứng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chỉ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nghiệp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vụ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sư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phạm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của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các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cơ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sở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đào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tạo</w:t>
      </w:r>
      <w:proofErr w:type="spellEnd"/>
      <w:r w:rsidRPr="005717BC">
        <w:rPr>
          <w:sz w:val="28"/>
          <w:szCs w:val="28"/>
        </w:rPr>
        <w:t xml:space="preserve">, </w:t>
      </w:r>
      <w:proofErr w:type="spellStart"/>
      <w:r w:rsidRPr="005717BC">
        <w:rPr>
          <w:sz w:val="28"/>
          <w:szCs w:val="28"/>
        </w:rPr>
        <w:t>bồi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dưỡng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được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giao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nhiệm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vụ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tổ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chức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bồi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dưỡng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nghiệp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vụ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sư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phạm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giáo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dục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nghề</w:t>
      </w:r>
      <w:proofErr w:type="spellEnd"/>
      <w:r w:rsidRPr="005717BC">
        <w:rPr>
          <w:sz w:val="28"/>
          <w:szCs w:val="28"/>
        </w:rPr>
        <w:t xml:space="preserve"> </w:t>
      </w:r>
      <w:proofErr w:type="spellStart"/>
      <w:r w:rsidRPr="005717BC">
        <w:rPr>
          <w:sz w:val="28"/>
          <w:szCs w:val="28"/>
        </w:rPr>
        <w:t>nghiệp</w:t>
      </w:r>
      <w:proofErr w:type="spellEnd"/>
      <w:r w:rsidRPr="005717BC">
        <w:rPr>
          <w:sz w:val="28"/>
          <w:szCs w:val="28"/>
        </w:rPr>
        <w:t>.</w:t>
      </w:r>
    </w:p>
    <w:p w14:paraId="57C6624D" w14:textId="5FCF8FB1" w:rsidR="00E4654E" w:rsidRDefault="00E4654E" w:rsidP="00E4654E">
      <w:pPr>
        <w:spacing w:before="120" w:line="380" w:lineRule="exact"/>
        <w:ind w:firstLine="6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F35E1">
        <w:rPr>
          <w:sz w:val="28"/>
          <w:szCs w:val="28"/>
        </w:rPr>
        <w:t>các</w:t>
      </w:r>
      <w:proofErr w:type="spellEnd"/>
      <w:r w:rsidR="00BF35E1">
        <w:rPr>
          <w:sz w:val="28"/>
          <w:szCs w:val="28"/>
        </w:rPr>
        <w:t xml:space="preserve"> </w:t>
      </w:r>
      <w:proofErr w:type="spellStart"/>
      <w:r w:rsidR="00BF35E1">
        <w:rPr>
          <w:sz w:val="28"/>
          <w:szCs w:val="28"/>
        </w:rPr>
        <w:t>điều</w:t>
      </w:r>
      <w:proofErr w:type="spellEnd"/>
      <w:r w:rsidR="00BF35E1">
        <w:rPr>
          <w:sz w:val="28"/>
          <w:szCs w:val="28"/>
        </w:rPr>
        <w:t xml:space="preserve"> </w:t>
      </w:r>
      <w:proofErr w:type="spellStart"/>
      <w:r w:rsidR="00BF35E1">
        <w:rPr>
          <w:sz w:val="28"/>
          <w:szCs w:val="28"/>
        </w:rPr>
        <w:t>kiện</w:t>
      </w:r>
      <w:proofErr w:type="spellEnd"/>
      <w:r w:rsidR="00BF35E1">
        <w:rPr>
          <w:sz w:val="28"/>
          <w:szCs w:val="28"/>
        </w:rPr>
        <w:t xml:space="preserve"> </w:t>
      </w:r>
      <w:proofErr w:type="spellStart"/>
      <w:r w:rsidR="00BF35E1">
        <w:rPr>
          <w:sz w:val="28"/>
          <w:szCs w:val="28"/>
        </w:rPr>
        <w:t>đáp</w:t>
      </w:r>
      <w:proofErr w:type="spellEnd"/>
      <w:r w:rsidR="00BF35E1">
        <w:rPr>
          <w:sz w:val="28"/>
          <w:szCs w:val="28"/>
        </w:rPr>
        <w:t xml:space="preserve"> </w:t>
      </w:r>
      <w:proofErr w:type="spellStart"/>
      <w:r w:rsidR="00BF35E1">
        <w:rPr>
          <w:sz w:val="28"/>
          <w:szCs w:val="28"/>
        </w:rPr>
        <w:t>ứng</w:t>
      </w:r>
      <w:proofErr w:type="spellEnd"/>
      <w:r w:rsidR="00BF35E1">
        <w:rPr>
          <w:sz w:val="28"/>
          <w:szCs w:val="28"/>
        </w:rPr>
        <w:t xml:space="preserve"> </w:t>
      </w:r>
      <w:proofErr w:type="spellStart"/>
      <w:r w:rsidR="00BF35E1">
        <w:rPr>
          <w:sz w:val="28"/>
          <w:szCs w:val="28"/>
        </w:rPr>
        <w:t>tiêu</w:t>
      </w:r>
      <w:proofErr w:type="spellEnd"/>
      <w:r w:rsidR="00BF35E1">
        <w:rPr>
          <w:sz w:val="28"/>
          <w:szCs w:val="28"/>
        </w:rPr>
        <w:t xml:space="preserve"> </w:t>
      </w:r>
      <w:proofErr w:type="spellStart"/>
      <w:r w:rsidR="00BF35E1">
        <w:rPr>
          <w:sz w:val="28"/>
          <w:szCs w:val="28"/>
        </w:rPr>
        <w:t>chuẩn</w:t>
      </w:r>
      <w:proofErr w:type="spellEnd"/>
      <w:r w:rsidR="00BF35E1">
        <w:rPr>
          <w:sz w:val="28"/>
          <w:szCs w:val="28"/>
        </w:rPr>
        <w:t xml:space="preserve"> </w:t>
      </w:r>
      <w:proofErr w:type="spellStart"/>
      <w:r w:rsidR="00BF35E1">
        <w:rPr>
          <w:sz w:val="28"/>
          <w:szCs w:val="28"/>
        </w:rPr>
        <w:t>và</w:t>
      </w:r>
      <w:proofErr w:type="spellEnd"/>
      <w:r w:rsidR="00BF35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14:paraId="70B5FC16" w14:textId="77777777" w:rsidR="00E4654E" w:rsidRPr="00192CB2" w:rsidRDefault="00E4654E" w:rsidP="00E4654E">
      <w:pPr>
        <w:spacing w:before="120" w:line="380" w:lineRule="exact"/>
        <w:ind w:firstLine="624"/>
        <w:jc w:val="both"/>
        <w:rPr>
          <w:sz w:val="28"/>
          <w:szCs w:val="28"/>
        </w:rPr>
      </w:pPr>
      <w:bookmarkStart w:id="3" w:name="dieu_8"/>
      <w:r w:rsidRPr="001E3379">
        <w:rPr>
          <w:b/>
          <w:bCs/>
          <w:sz w:val="28"/>
          <w:szCs w:val="28"/>
          <w:lang w:val="vi-VN"/>
        </w:rPr>
        <w:t xml:space="preserve">Điều </w:t>
      </w:r>
      <w:r>
        <w:rPr>
          <w:b/>
          <w:bCs/>
          <w:sz w:val="28"/>
          <w:szCs w:val="28"/>
        </w:rPr>
        <w:t>6</w:t>
      </w:r>
      <w:r w:rsidRPr="001E3379">
        <w:rPr>
          <w:b/>
          <w:bCs/>
          <w:sz w:val="28"/>
          <w:szCs w:val="28"/>
          <w:lang w:val="vi-VN"/>
        </w:rPr>
        <w:t>. Trá</w:t>
      </w:r>
      <w:r>
        <w:rPr>
          <w:b/>
          <w:bCs/>
          <w:sz w:val="28"/>
          <w:szCs w:val="28"/>
        </w:rPr>
        <w:t>c</w:t>
      </w:r>
      <w:r w:rsidRPr="001E3379">
        <w:rPr>
          <w:b/>
          <w:bCs/>
          <w:sz w:val="28"/>
          <w:szCs w:val="28"/>
          <w:lang w:val="vi-VN"/>
        </w:rPr>
        <w:t>h nhiệm của các cơ quan, đơn vị có học viên tham gia bồi dưỡng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nghiệp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vụ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phạm</w:t>
      </w:r>
      <w:proofErr w:type="spellEnd"/>
    </w:p>
    <w:p w14:paraId="1094C936" w14:textId="1704D9F2" w:rsidR="00E4654E" w:rsidRPr="00596A26" w:rsidRDefault="00E4654E" w:rsidP="00E4654E">
      <w:pPr>
        <w:spacing w:before="120" w:line="380" w:lineRule="exact"/>
        <w:ind w:firstLine="624"/>
        <w:jc w:val="both"/>
        <w:rPr>
          <w:sz w:val="28"/>
          <w:szCs w:val="28"/>
          <w:lang w:val="vi-VN"/>
        </w:rPr>
      </w:pPr>
      <w:r w:rsidRPr="00596A26">
        <w:rPr>
          <w:sz w:val="28"/>
          <w:szCs w:val="28"/>
          <w:lang w:val="vi-VN"/>
        </w:rPr>
        <w:t>1. Hằng năm, xây dựng kế hoạch bồi dưỡng nghiệp vụ sư phạm cho nhà giá</w:t>
      </w:r>
      <w:r w:rsidR="00A845F9">
        <w:rPr>
          <w:sz w:val="28"/>
          <w:szCs w:val="28"/>
        </w:rPr>
        <w:t>o</w:t>
      </w:r>
      <w:r w:rsidRPr="00596A26">
        <w:rPr>
          <w:sz w:val="28"/>
          <w:szCs w:val="28"/>
          <w:lang w:val="vi-VN"/>
        </w:rPr>
        <w:t>, báo cáo cơ quan quản lý trực tiếp theo quy định.</w:t>
      </w:r>
    </w:p>
    <w:p w14:paraId="36F7E1C7" w14:textId="77777777" w:rsidR="00E4654E" w:rsidRPr="00596A26" w:rsidRDefault="00E4654E" w:rsidP="00E4654E">
      <w:pPr>
        <w:spacing w:before="120" w:line="380" w:lineRule="exact"/>
        <w:ind w:firstLine="624"/>
        <w:jc w:val="both"/>
        <w:rPr>
          <w:sz w:val="28"/>
          <w:szCs w:val="28"/>
        </w:rPr>
      </w:pPr>
      <w:r w:rsidRPr="00596A26">
        <w:rPr>
          <w:sz w:val="28"/>
          <w:szCs w:val="28"/>
        </w:rPr>
        <w:t xml:space="preserve">2. </w:t>
      </w:r>
      <w:proofErr w:type="spellStart"/>
      <w:r w:rsidRPr="00596A26">
        <w:rPr>
          <w:sz w:val="28"/>
          <w:szCs w:val="28"/>
        </w:rPr>
        <w:t>Hướng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dẫn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các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nhà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giáo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được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cử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đi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bồi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dưỡng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xây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dựng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kế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hoạch</w:t>
      </w:r>
      <w:proofErr w:type="spellEnd"/>
      <w:r w:rsidRPr="00596A26">
        <w:rPr>
          <w:sz w:val="28"/>
          <w:szCs w:val="28"/>
        </w:rPr>
        <w:t xml:space="preserve">, </w:t>
      </w:r>
      <w:proofErr w:type="spellStart"/>
      <w:r w:rsidRPr="00596A26">
        <w:rPr>
          <w:sz w:val="28"/>
          <w:szCs w:val="28"/>
        </w:rPr>
        <w:t>đề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cương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báo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cáo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kết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quả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thực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hiện</w:t>
      </w:r>
      <w:proofErr w:type="spellEnd"/>
      <w:r w:rsidRPr="00596A26">
        <w:rPr>
          <w:sz w:val="28"/>
          <w:szCs w:val="28"/>
        </w:rPr>
        <w:t>.</w:t>
      </w:r>
    </w:p>
    <w:p w14:paraId="5E9D5BDE" w14:textId="77777777" w:rsidR="00E4654E" w:rsidRPr="00596A26" w:rsidRDefault="00E4654E" w:rsidP="00E4654E">
      <w:pPr>
        <w:spacing w:before="120" w:line="380" w:lineRule="exact"/>
        <w:ind w:firstLine="624"/>
        <w:jc w:val="both"/>
        <w:rPr>
          <w:sz w:val="28"/>
          <w:szCs w:val="28"/>
          <w:lang w:val="vi-VN"/>
        </w:rPr>
      </w:pPr>
      <w:r w:rsidRPr="00596A26">
        <w:rPr>
          <w:sz w:val="28"/>
          <w:szCs w:val="28"/>
        </w:rPr>
        <w:t>3</w:t>
      </w:r>
      <w:r w:rsidRPr="00596A26">
        <w:rPr>
          <w:sz w:val="28"/>
          <w:szCs w:val="28"/>
          <w:lang w:val="vi-VN"/>
        </w:rPr>
        <w:t xml:space="preserve">. Phối hợp với cơ sở đào tạo, </w:t>
      </w:r>
      <w:proofErr w:type="spellStart"/>
      <w:r w:rsidRPr="00596A26">
        <w:rPr>
          <w:sz w:val="28"/>
          <w:szCs w:val="28"/>
        </w:rPr>
        <w:t>bồi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dưỡng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r w:rsidRPr="00596A26">
        <w:rPr>
          <w:sz w:val="28"/>
          <w:szCs w:val="28"/>
          <w:lang w:val="vi-VN"/>
        </w:rPr>
        <w:t xml:space="preserve">tổ chức bồi dưỡng nghiệp vụ sư phạm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 w:rsidRPr="00596A26">
        <w:rPr>
          <w:sz w:val="28"/>
          <w:szCs w:val="28"/>
          <w:lang w:val="vi-VN"/>
        </w:rPr>
        <w:t>.</w:t>
      </w:r>
    </w:p>
    <w:p w14:paraId="55DA45EA" w14:textId="0969FBB2" w:rsidR="00E4654E" w:rsidRDefault="00E4654E" w:rsidP="00E4654E">
      <w:pPr>
        <w:spacing w:before="120" w:line="380" w:lineRule="exact"/>
        <w:ind w:firstLine="624"/>
        <w:jc w:val="both"/>
        <w:rPr>
          <w:sz w:val="28"/>
          <w:szCs w:val="28"/>
        </w:rPr>
      </w:pPr>
      <w:r w:rsidRPr="00596A26">
        <w:rPr>
          <w:sz w:val="28"/>
          <w:szCs w:val="28"/>
        </w:rPr>
        <w:t>4</w:t>
      </w:r>
      <w:r w:rsidRPr="00596A26">
        <w:rPr>
          <w:sz w:val="28"/>
          <w:szCs w:val="28"/>
          <w:lang w:val="vi-VN"/>
        </w:rPr>
        <w:t xml:space="preserve">. Cử và tạo điều kiện </w:t>
      </w:r>
      <w:proofErr w:type="spellStart"/>
      <w:r w:rsidRPr="00596A26">
        <w:rPr>
          <w:sz w:val="28"/>
          <w:szCs w:val="28"/>
        </w:rPr>
        <w:t>thuận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lợi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đ</w:t>
      </w:r>
      <w:r w:rsidR="00C36764">
        <w:rPr>
          <w:sz w:val="28"/>
          <w:szCs w:val="28"/>
        </w:rPr>
        <w:t>ể</w:t>
      </w:r>
      <w:proofErr w:type="spellEnd"/>
      <w:r w:rsidRPr="00596A26">
        <w:rPr>
          <w:sz w:val="28"/>
          <w:szCs w:val="28"/>
        </w:rPr>
        <w:t xml:space="preserve"> </w:t>
      </w:r>
      <w:r w:rsidRPr="00596A26">
        <w:rPr>
          <w:sz w:val="28"/>
          <w:szCs w:val="28"/>
          <w:lang w:val="vi-VN"/>
        </w:rPr>
        <w:t xml:space="preserve">nhà giáo </w:t>
      </w:r>
      <w:proofErr w:type="spellStart"/>
      <w:r w:rsidRPr="00596A26">
        <w:rPr>
          <w:sz w:val="28"/>
          <w:szCs w:val="28"/>
        </w:rPr>
        <w:t>tham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gia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các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lớp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bồi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dưỡng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nghiệp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vụ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sư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phạm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giáo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dục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nghề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nghiệp</w:t>
      </w:r>
      <w:proofErr w:type="spellEnd"/>
      <w:r w:rsidRPr="00596A26">
        <w:rPr>
          <w:sz w:val="28"/>
          <w:szCs w:val="28"/>
        </w:rPr>
        <w:t xml:space="preserve"> do </w:t>
      </w:r>
      <w:proofErr w:type="spellStart"/>
      <w:r w:rsidRPr="00596A26">
        <w:rPr>
          <w:sz w:val="28"/>
          <w:szCs w:val="28"/>
        </w:rPr>
        <w:t>các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cơ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sở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đào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tạo</w:t>
      </w:r>
      <w:proofErr w:type="spellEnd"/>
      <w:r w:rsidRPr="00596A26">
        <w:rPr>
          <w:sz w:val="28"/>
          <w:szCs w:val="28"/>
        </w:rPr>
        <w:t xml:space="preserve">, </w:t>
      </w:r>
      <w:proofErr w:type="spellStart"/>
      <w:r w:rsidRPr="00596A26">
        <w:rPr>
          <w:sz w:val="28"/>
          <w:szCs w:val="28"/>
        </w:rPr>
        <w:t>bồi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dưỡng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có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thẩm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quyền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tổ</w:t>
      </w:r>
      <w:proofErr w:type="spellEnd"/>
      <w:r w:rsidRPr="00596A26">
        <w:rPr>
          <w:sz w:val="28"/>
          <w:szCs w:val="28"/>
        </w:rPr>
        <w:t xml:space="preserve"> </w:t>
      </w:r>
      <w:proofErr w:type="spellStart"/>
      <w:r w:rsidRPr="00596A26"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>.</w:t>
      </w:r>
    </w:p>
    <w:p w14:paraId="31B8FBEC" w14:textId="77777777" w:rsidR="00E4654E" w:rsidRPr="00192CB2" w:rsidRDefault="00E4654E" w:rsidP="00E4654E">
      <w:pPr>
        <w:spacing w:before="120" w:line="380" w:lineRule="exact"/>
        <w:ind w:firstLine="624"/>
        <w:jc w:val="both"/>
        <w:rPr>
          <w:sz w:val="28"/>
          <w:szCs w:val="28"/>
        </w:rPr>
      </w:pPr>
      <w:r w:rsidRPr="001E3379">
        <w:rPr>
          <w:b/>
          <w:bCs/>
          <w:sz w:val="28"/>
          <w:szCs w:val="28"/>
          <w:lang w:val="vi-VN"/>
        </w:rPr>
        <w:t xml:space="preserve">Điều </w:t>
      </w:r>
      <w:r>
        <w:rPr>
          <w:b/>
          <w:bCs/>
          <w:sz w:val="28"/>
          <w:szCs w:val="28"/>
        </w:rPr>
        <w:t>7</w:t>
      </w:r>
      <w:r w:rsidRPr="001E3379">
        <w:rPr>
          <w:b/>
          <w:bCs/>
          <w:sz w:val="28"/>
          <w:szCs w:val="28"/>
          <w:lang w:val="vi-VN"/>
        </w:rPr>
        <w:t xml:space="preserve">. </w:t>
      </w:r>
      <w:r w:rsidRPr="00710043">
        <w:rPr>
          <w:b/>
          <w:bCs/>
          <w:sz w:val="28"/>
          <w:szCs w:val="28"/>
          <w:lang w:val="vi-VN"/>
        </w:rPr>
        <w:t xml:space="preserve">Trách nhiệm của cơ sở đào tạo, </w:t>
      </w:r>
      <w:proofErr w:type="spellStart"/>
      <w:r>
        <w:rPr>
          <w:b/>
          <w:bCs/>
          <w:sz w:val="28"/>
          <w:szCs w:val="28"/>
        </w:rPr>
        <w:t>bồi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dưỡng</w:t>
      </w:r>
      <w:proofErr w:type="spellEnd"/>
      <w:r>
        <w:rPr>
          <w:b/>
          <w:bCs/>
          <w:sz w:val="28"/>
          <w:szCs w:val="28"/>
        </w:rPr>
        <w:t xml:space="preserve"> </w:t>
      </w:r>
      <w:r w:rsidRPr="00710043">
        <w:rPr>
          <w:b/>
          <w:bCs/>
          <w:sz w:val="28"/>
          <w:szCs w:val="28"/>
          <w:lang w:val="vi-VN"/>
        </w:rPr>
        <w:t>được giao nhiệm vụ bồi dưỡng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nghiệp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vụ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phạm</w:t>
      </w:r>
      <w:proofErr w:type="spellEnd"/>
    </w:p>
    <w:p w14:paraId="20A56560" w14:textId="42FA3CA5" w:rsidR="00E4654E" w:rsidRPr="00B03C3D" w:rsidRDefault="00E4654E" w:rsidP="00E4654E">
      <w:pPr>
        <w:spacing w:before="120" w:line="380" w:lineRule="exact"/>
        <w:ind w:firstLine="624"/>
        <w:jc w:val="both"/>
        <w:rPr>
          <w:sz w:val="28"/>
          <w:szCs w:val="28"/>
          <w:lang w:val="pt-BR"/>
        </w:rPr>
      </w:pPr>
      <w:r w:rsidRPr="00B03C3D">
        <w:rPr>
          <w:sz w:val="28"/>
          <w:szCs w:val="28"/>
          <w:lang w:val="vi-VN"/>
        </w:rPr>
        <w:t xml:space="preserve">1. </w:t>
      </w:r>
      <w:proofErr w:type="spellStart"/>
      <w:r w:rsidR="001C27F0">
        <w:rPr>
          <w:sz w:val="28"/>
          <w:szCs w:val="28"/>
        </w:rPr>
        <w:t>Xây</w:t>
      </w:r>
      <w:proofErr w:type="spellEnd"/>
      <w:r w:rsidR="001C27F0">
        <w:rPr>
          <w:sz w:val="28"/>
          <w:szCs w:val="28"/>
        </w:rPr>
        <w:t xml:space="preserve"> </w:t>
      </w:r>
      <w:proofErr w:type="spellStart"/>
      <w:r w:rsidR="001C27F0">
        <w:rPr>
          <w:sz w:val="28"/>
          <w:szCs w:val="28"/>
        </w:rPr>
        <w:t>dựng</w:t>
      </w:r>
      <w:proofErr w:type="spellEnd"/>
      <w:r w:rsidR="001C27F0">
        <w:rPr>
          <w:sz w:val="28"/>
          <w:szCs w:val="28"/>
        </w:rPr>
        <w:t xml:space="preserve">, </w:t>
      </w:r>
      <w:proofErr w:type="spellStart"/>
      <w:r w:rsidR="001C27F0">
        <w:rPr>
          <w:sz w:val="28"/>
          <w:szCs w:val="28"/>
        </w:rPr>
        <w:t>thẩm</w:t>
      </w:r>
      <w:proofErr w:type="spellEnd"/>
      <w:r w:rsidR="001C27F0">
        <w:rPr>
          <w:sz w:val="28"/>
          <w:szCs w:val="28"/>
        </w:rPr>
        <w:t xml:space="preserve"> </w:t>
      </w:r>
      <w:proofErr w:type="spellStart"/>
      <w:r w:rsidR="001C27F0">
        <w:rPr>
          <w:sz w:val="28"/>
          <w:szCs w:val="28"/>
        </w:rPr>
        <w:t>định</w:t>
      </w:r>
      <w:proofErr w:type="spellEnd"/>
      <w:r w:rsidR="001C27F0">
        <w:rPr>
          <w:sz w:val="28"/>
          <w:szCs w:val="28"/>
        </w:rPr>
        <w:t xml:space="preserve"> </w:t>
      </w:r>
      <w:proofErr w:type="spellStart"/>
      <w:r w:rsidR="001C27F0">
        <w:rPr>
          <w:sz w:val="28"/>
          <w:szCs w:val="28"/>
        </w:rPr>
        <w:t>và</w:t>
      </w:r>
      <w:proofErr w:type="spellEnd"/>
      <w:r w:rsidR="001C27F0">
        <w:rPr>
          <w:sz w:val="28"/>
          <w:szCs w:val="28"/>
        </w:rPr>
        <w:t xml:space="preserve"> </w:t>
      </w:r>
      <w:r w:rsidRPr="00B03C3D">
        <w:rPr>
          <w:sz w:val="28"/>
          <w:szCs w:val="28"/>
          <w:lang w:val="pt-BR"/>
        </w:rPr>
        <w:t xml:space="preserve">ban hành </w:t>
      </w:r>
      <w:r>
        <w:rPr>
          <w:sz w:val="28"/>
          <w:szCs w:val="28"/>
          <w:lang w:val="pt-BR"/>
        </w:rPr>
        <w:t xml:space="preserve">chương trình, tài liệu </w:t>
      </w:r>
      <w:r w:rsidRPr="00B03C3D">
        <w:rPr>
          <w:sz w:val="28"/>
          <w:szCs w:val="28"/>
          <w:lang w:val="pt-BR"/>
        </w:rPr>
        <w:t xml:space="preserve">bồi dưỡng </w:t>
      </w:r>
      <w:r>
        <w:rPr>
          <w:sz w:val="28"/>
          <w:szCs w:val="28"/>
          <w:lang w:val="pt-BR"/>
        </w:rPr>
        <w:t xml:space="preserve">nghiệp vụ sư phạm cho nhà giáo giáo dục nghề nghiệp </w:t>
      </w:r>
      <w:r w:rsidRPr="00B03C3D">
        <w:rPr>
          <w:sz w:val="28"/>
          <w:szCs w:val="28"/>
          <w:lang w:val="pt-BR"/>
        </w:rPr>
        <w:t xml:space="preserve">căn cứ chương trình bồi dưỡng </w:t>
      </w:r>
      <w:r w:rsidR="001C27F0">
        <w:rPr>
          <w:sz w:val="28"/>
          <w:szCs w:val="28"/>
          <w:lang w:val="pt-BR"/>
        </w:rPr>
        <w:t xml:space="preserve">nghiệp vụ sư phạm </w:t>
      </w:r>
      <w:r w:rsidRPr="00B03C3D">
        <w:rPr>
          <w:sz w:val="28"/>
          <w:szCs w:val="28"/>
          <w:lang w:val="pt-BR"/>
        </w:rPr>
        <w:t xml:space="preserve">do Bộ </w:t>
      </w:r>
      <w:r>
        <w:rPr>
          <w:sz w:val="28"/>
          <w:szCs w:val="28"/>
          <w:lang w:val="pt-BR"/>
        </w:rPr>
        <w:t xml:space="preserve">trưởng Bộ </w:t>
      </w:r>
      <w:r w:rsidRPr="00B03C3D">
        <w:rPr>
          <w:sz w:val="28"/>
          <w:szCs w:val="28"/>
          <w:lang w:val="pt-BR"/>
        </w:rPr>
        <w:t xml:space="preserve">Lao động - Thương binh và Xã hội ban hành </w:t>
      </w:r>
      <w:r>
        <w:rPr>
          <w:sz w:val="28"/>
          <w:szCs w:val="28"/>
          <w:lang w:val="pt-BR"/>
        </w:rPr>
        <w:t xml:space="preserve">đảm bảo </w:t>
      </w:r>
      <w:r w:rsidRPr="00B03C3D">
        <w:rPr>
          <w:sz w:val="28"/>
          <w:szCs w:val="28"/>
          <w:lang w:val="pt-BR"/>
        </w:rPr>
        <w:t>phù hợp</w:t>
      </w:r>
      <w:r>
        <w:rPr>
          <w:sz w:val="28"/>
          <w:szCs w:val="28"/>
          <w:lang w:val="pt-BR"/>
        </w:rPr>
        <w:t xml:space="preserve"> </w:t>
      </w:r>
      <w:r w:rsidRPr="00B03C3D">
        <w:rPr>
          <w:sz w:val="28"/>
          <w:szCs w:val="28"/>
          <w:lang w:val="pt-BR"/>
        </w:rPr>
        <w:t>với từng đối tượng bồi dưỡng; cung cấp tài liệu tham khảo phục vụ</w:t>
      </w:r>
      <w:r>
        <w:rPr>
          <w:sz w:val="28"/>
          <w:szCs w:val="28"/>
          <w:lang w:val="pt-BR"/>
        </w:rPr>
        <w:t xml:space="preserve"> </w:t>
      </w:r>
      <w:r w:rsidRPr="00B03C3D">
        <w:rPr>
          <w:sz w:val="28"/>
          <w:szCs w:val="28"/>
          <w:lang w:val="pt-BR"/>
        </w:rPr>
        <w:t>giảng dạy, học tập.</w:t>
      </w:r>
    </w:p>
    <w:p w14:paraId="042EE926" w14:textId="5E6163FB" w:rsidR="00E4654E" w:rsidRPr="00BC1FB1" w:rsidRDefault="00E4654E" w:rsidP="00E4654E">
      <w:pPr>
        <w:spacing w:before="120" w:line="380" w:lineRule="exact"/>
        <w:ind w:firstLine="624"/>
        <w:jc w:val="both"/>
        <w:rPr>
          <w:sz w:val="28"/>
          <w:szCs w:val="28"/>
          <w:lang w:val="pt-BR"/>
        </w:rPr>
      </w:pPr>
      <w:r w:rsidRPr="001E3379">
        <w:rPr>
          <w:sz w:val="28"/>
          <w:szCs w:val="28"/>
          <w:lang w:val="vi-VN"/>
        </w:rPr>
        <w:t xml:space="preserve">2. Xây dựng kế hoạch và tổ chức bồi dưỡng </w:t>
      </w:r>
      <w:r w:rsidRPr="00BC1FB1">
        <w:rPr>
          <w:sz w:val="28"/>
          <w:szCs w:val="28"/>
          <w:lang w:val="pt-BR"/>
        </w:rPr>
        <w:t xml:space="preserve">nghiệp vụ sư phạm giáo dục nghề nghiệp </w:t>
      </w:r>
      <w:r w:rsidRPr="001E3379">
        <w:rPr>
          <w:sz w:val="28"/>
          <w:szCs w:val="28"/>
          <w:lang w:val="vi-VN"/>
        </w:rPr>
        <w:t xml:space="preserve">cho từng đối tượng </w:t>
      </w:r>
      <w:r w:rsidRPr="00BC1FB1">
        <w:rPr>
          <w:sz w:val="28"/>
          <w:szCs w:val="28"/>
          <w:lang w:val="pt-BR"/>
        </w:rPr>
        <w:t xml:space="preserve">tham gia bồi dưỡng, </w:t>
      </w:r>
      <w:r w:rsidRPr="001E3379">
        <w:rPr>
          <w:sz w:val="28"/>
          <w:szCs w:val="28"/>
          <w:lang w:val="vi-VN"/>
        </w:rPr>
        <w:t>đảm bảo đúng quy định hiện hành.</w:t>
      </w:r>
    </w:p>
    <w:p w14:paraId="16B2FF0B" w14:textId="77777777" w:rsidR="00E4654E" w:rsidRPr="00BC1FB1" w:rsidRDefault="00E4654E" w:rsidP="00E4654E">
      <w:pPr>
        <w:spacing w:before="120" w:line="380" w:lineRule="exact"/>
        <w:ind w:firstLine="624"/>
        <w:jc w:val="both"/>
        <w:rPr>
          <w:sz w:val="28"/>
          <w:szCs w:val="28"/>
          <w:lang w:val="pt-BR"/>
        </w:rPr>
      </w:pPr>
      <w:r w:rsidRPr="001E3379">
        <w:rPr>
          <w:sz w:val="28"/>
          <w:szCs w:val="28"/>
          <w:lang w:val="vi-VN"/>
        </w:rPr>
        <w:t>3. Quyết định danh sách học viên nhập học; quản lý quá trình học tập, đánh giá kết quả học tập và công nhận kết quả học tập của học viên.</w:t>
      </w:r>
    </w:p>
    <w:p w14:paraId="6BEF113A" w14:textId="3C824824" w:rsidR="00E4654E" w:rsidRPr="00BC1FB1" w:rsidRDefault="00E4654E" w:rsidP="00E4654E">
      <w:pPr>
        <w:spacing w:before="120" w:line="380" w:lineRule="exact"/>
        <w:ind w:firstLine="624"/>
        <w:jc w:val="both"/>
        <w:rPr>
          <w:sz w:val="28"/>
          <w:szCs w:val="28"/>
          <w:lang w:val="pt-BR"/>
        </w:rPr>
      </w:pPr>
      <w:r w:rsidRPr="001E3379">
        <w:rPr>
          <w:spacing w:val="-4"/>
          <w:sz w:val="28"/>
          <w:szCs w:val="28"/>
          <w:lang w:val="vi-VN"/>
        </w:rPr>
        <w:t>4. Thu, quản lý và sử dụng kinh phí bồi dưỡng</w:t>
      </w:r>
      <w:r>
        <w:rPr>
          <w:spacing w:val="-4"/>
          <w:sz w:val="28"/>
          <w:szCs w:val="28"/>
          <w:lang w:val="vi-VN"/>
        </w:rPr>
        <w:t>;</w:t>
      </w:r>
      <w:r w:rsidRPr="001E3379">
        <w:rPr>
          <w:spacing w:val="-4"/>
          <w:sz w:val="28"/>
          <w:szCs w:val="28"/>
          <w:lang w:val="vi-VN"/>
        </w:rPr>
        <w:t xml:space="preserve"> cấp chứng chỉ </w:t>
      </w:r>
      <w:r w:rsidRPr="00BC1FB1">
        <w:rPr>
          <w:spacing w:val="-4"/>
          <w:sz w:val="28"/>
          <w:szCs w:val="28"/>
          <w:lang w:val="pt-BR"/>
        </w:rPr>
        <w:t xml:space="preserve">nghiệp vụ sư phạm giáo dục nghề nghiệp </w:t>
      </w:r>
      <w:r>
        <w:rPr>
          <w:spacing w:val="-4"/>
          <w:sz w:val="28"/>
          <w:szCs w:val="28"/>
          <w:lang w:val="pt-BR"/>
        </w:rPr>
        <w:t xml:space="preserve">theo </w:t>
      </w:r>
      <w:r>
        <w:rPr>
          <w:spacing w:val="-4"/>
          <w:sz w:val="28"/>
          <w:szCs w:val="28"/>
          <w:lang w:val="vi-VN"/>
        </w:rPr>
        <w:t>quy định</w:t>
      </w:r>
      <w:r w:rsidRPr="001E3379">
        <w:rPr>
          <w:sz w:val="28"/>
          <w:szCs w:val="28"/>
          <w:lang w:val="vi-VN"/>
        </w:rPr>
        <w:t>.</w:t>
      </w:r>
    </w:p>
    <w:p w14:paraId="4D74BBCE" w14:textId="77777777" w:rsidR="00E4654E" w:rsidRDefault="00E4654E" w:rsidP="00E4654E">
      <w:pPr>
        <w:spacing w:before="120" w:line="360" w:lineRule="exact"/>
        <w:ind w:firstLine="624"/>
        <w:jc w:val="both"/>
        <w:rPr>
          <w:spacing w:val="-4"/>
          <w:sz w:val="28"/>
          <w:szCs w:val="28"/>
          <w:lang w:val="vi-VN"/>
        </w:rPr>
      </w:pPr>
      <w:bookmarkStart w:id="4" w:name="dieu_10"/>
      <w:bookmarkEnd w:id="3"/>
      <w:r>
        <w:rPr>
          <w:spacing w:val="-4"/>
          <w:sz w:val="28"/>
          <w:szCs w:val="28"/>
          <w:lang w:val="vi-VN"/>
        </w:rPr>
        <w:lastRenderedPageBreak/>
        <w:t>5</w:t>
      </w:r>
      <w:r w:rsidRPr="00A53C34">
        <w:rPr>
          <w:spacing w:val="-4"/>
          <w:sz w:val="28"/>
          <w:szCs w:val="28"/>
          <w:lang w:val="pt-BR"/>
        </w:rPr>
        <w:t xml:space="preserve">. </w:t>
      </w:r>
      <w:r>
        <w:rPr>
          <w:spacing w:val="-4"/>
          <w:sz w:val="28"/>
          <w:szCs w:val="28"/>
          <w:lang w:val="vi-VN"/>
        </w:rPr>
        <w:t>T</w:t>
      </w:r>
      <w:r w:rsidRPr="00A53C34">
        <w:rPr>
          <w:spacing w:val="-4"/>
          <w:sz w:val="28"/>
          <w:szCs w:val="28"/>
          <w:lang w:val="pt-BR"/>
        </w:rPr>
        <w:t>ổng hợp và gửi báo cáo kết quả bồi dưỡng, cấp</w:t>
      </w:r>
      <w:r w:rsidRPr="00B03C3D">
        <w:rPr>
          <w:spacing w:val="-4"/>
          <w:sz w:val="28"/>
          <w:szCs w:val="28"/>
          <w:lang w:val="pt-BR"/>
        </w:rPr>
        <w:t xml:space="preserve"> chứng chỉ </w:t>
      </w:r>
      <w:r>
        <w:rPr>
          <w:spacing w:val="-4"/>
          <w:sz w:val="28"/>
          <w:szCs w:val="28"/>
          <w:lang w:val="pt-BR"/>
        </w:rPr>
        <w:t xml:space="preserve">nghiệp vụ sư phạm giáo dục nghề nghiệp </w:t>
      </w:r>
      <w:r>
        <w:rPr>
          <w:spacing w:val="-4"/>
          <w:sz w:val="28"/>
          <w:szCs w:val="28"/>
          <w:lang w:val="vi-VN"/>
        </w:rPr>
        <w:t>về Bộ Lao động - Thương binh và Xã hội (Tổng cục Giáo dục nghề nghiệp) trước ngày 31/12 hằng năm</w:t>
      </w:r>
      <w:r>
        <w:rPr>
          <w:spacing w:val="-4"/>
          <w:sz w:val="28"/>
          <w:szCs w:val="28"/>
          <w:lang w:val="pt-BR"/>
        </w:rPr>
        <w:t>.</w:t>
      </w:r>
    </w:p>
    <w:p w14:paraId="1255B0AB" w14:textId="77777777" w:rsidR="00E4654E" w:rsidRPr="00F26828" w:rsidRDefault="00E4654E" w:rsidP="00E4654E">
      <w:pPr>
        <w:spacing w:before="120" w:line="360" w:lineRule="exact"/>
        <w:ind w:firstLine="624"/>
        <w:jc w:val="both"/>
        <w:rPr>
          <w:b/>
          <w:spacing w:val="-4"/>
          <w:sz w:val="28"/>
          <w:szCs w:val="28"/>
          <w:lang w:val="vi-VN"/>
        </w:rPr>
      </w:pPr>
      <w:r w:rsidRPr="00F26828">
        <w:rPr>
          <w:b/>
          <w:spacing w:val="-4"/>
          <w:sz w:val="28"/>
          <w:szCs w:val="28"/>
          <w:lang w:val="vi-VN"/>
        </w:rPr>
        <w:t>Điều 8. Điều khoản chuyển tiếp</w:t>
      </w:r>
    </w:p>
    <w:p w14:paraId="7C6759FF" w14:textId="77777777" w:rsidR="00E4654E" w:rsidRDefault="00E4654E" w:rsidP="00E4654E">
      <w:pPr>
        <w:spacing w:before="120" w:line="360" w:lineRule="exact"/>
        <w:ind w:firstLine="624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>Trong quá trình hoàn thiện các tiêu chuẩn theo quy định tại Thông tư này, các cơ sở đào tạo</w:t>
      </w:r>
      <w:r w:rsidRPr="00F26828">
        <w:rPr>
          <w:bCs/>
          <w:sz w:val="28"/>
          <w:szCs w:val="28"/>
          <w:lang w:val="vi-VN"/>
        </w:rPr>
        <w:t>, bồi dưỡng đã được giao nhiệm vụ thí điểm bồi dưỡng nghiệp vụ sư phạm giá</w:t>
      </w:r>
      <w:r>
        <w:rPr>
          <w:bCs/>
          <w:sz w:val="28"/>
          <w:szCs w:val="28"/>
          <w:lang w:val="vi-VN"/>
        </w:rPr>
        <w:t>o dục nghề nghiệp được tiếp tục thực hiện nhiệm vụ bồi dưỡng nghiệp vụ sư phạm trong thời hạn 6 tháng kể từ ngày Thông tư này có hiệu lực.</w:t>
      </w:r>
    </w:p>
    <w:p w14:paraId="23F48F96" w14:textId="2373B9DB" w:rsidR="00E4654E" w:rsidRPr="00D371AF" w:rsidRDefault="00E4654E" w:rsidP="00E4654E">
      <w:pPr>
        <w:spacing w:before="120" w:line="360" w:lineRule="exact"/>
        <w:ind w:firstLine="624"/>
        <w:jc w:val="both"/>
        <w:rPr>
          <w:sz w:val="28"/>
          <w:szCs w:val="28"/>
          <w:lang w:val="vi-VN"/>
        </w:rPr>
      </w:pPr>
      <w:r w:rsidRPr="001E3379">
        <w:rPr>
          <w:b/>
          <w:bCs/>
          <w:sz w:val="28"/>
          <w:szCs w:val="28"/>
          <w:lang w:val="vi-VN"/>
        </w:rPr>
        <w:t xml:space="preserve">Điều </w:t>
      </w:r>
      <w:r w:rsidR="006F7139">
        <w:rPr>
          <w:b/>
          <w:bCs/>
          <w:sz w:val="28"/>
          <w:szCs w:val="28"/>
          <w:lang w:val="pt-BR"/>
        </w:rPr>
        <w:t>9</w:t>
      </w:r>
      <w:r w:rsidRPr="001E3379">
        <w:rPr>
          <w:b/>
          <w:bCs/>
          <w:sz w:val="28"/>
          <w:szCs w:val="28"/>
          <w:lang w:val="vi-VN"/>
        </w:rPr>
        <w:t>. Hiệu lực thi hành</w:t>
      </w:r>
      <w:bookmarkEnd w:id="4"/>
      <w:r>
        <w:rPr>
          <w:sz w:val="28"/>
          <w:szCs w:val="28"/>
          <w:lang w:val="vi-VN"/>
        </w:rPr>
        <w:t xml:space="preserve"> </w:t>
      </w:r>
    </w:p>
    <w:p w14:paraId="78354262" w14:textId="55925377" w:rsidR="00E4654E" w:rsidRPr="00BC1FB1" w:rsidRDefault="00E4654E" w:rsidP="00E4654E">
      <w:pPr>
        <w:spacing w:before="120"/>
        <w:ind w:firstLine="624"/>
        <w:jc w:val="both"/>
        <w:rPr>
          <w:sz w:val="28"/>
          <w:szCs w:val="28"/>
          <w:lang w:val="vi-VN"/>
        </w:rPr>
      </w:pPr>
      <w:r w:rsidRPr="001E3379">
        <w:rPr>
          <w:sz w:val="28"/>
          <w:szCs w:val="28"/>
          <w:lang w:val="vi-VN"/>
        </w:rPr>
        <w:t>1. Thông tư này có hiệu lực thi hành từ ng</w:t>
      </w:r>
      <w:r w:rsidRPr="00BC1FB1">
        <w:rPr>
          <w:sz w:val="28"/>
          <w:szCs w:val="28"/>
          <w:lang w:val="pt-BR"/>
        </w:rPr>
        <w:t>ày……</w:t>
      </w:r>
      <w:r w:rsidRPr="001E3379">
        <w:rPr>
          <w:sz w:val="28"/>
          <w:szCs w:val="28"/>
          <w:lang w:val="vi-VN"/>
        </w:rPr>
        <w:t xml:space="preserve"> tháng</w:t>
      </w:r>
      <w:r w:rsidRPr="00BC1FB1">
        <w:rPr>
          <w:sz w:val="28"/>
          <w:szCs w:val="28"/>
          <w:lang w:val="vi-VN"/>
        </w:rPr>
        <w:t>…....</w:t>
      </w:r>
      <w:r w:rsidR="00F14B1D">
        <w:rPr>
          <w:sz w:val="28"/>
          <w:szCs w:val="28"/>
        </w:rPr>
        <w:t xml:space="preserve"> </w:t>
      </w:r>
      <w:r w:rsidRPr="001E3379">
        <w:rPr>
          <w:sz w:val="28"/>
          <w:szCs w:val="28"/>
          <w:lang w:val="vi-VN"/>
        </w:rPr>
        <w:t>năm 20</w:t>
      </w:r>
      <w:r w:rsidRPr="00BC1FB1">
        <w:rPr>
          <w:sz w:val="28"/>
          <w:szCs w:val="28"/>
          <w:lang w:val="vi-VN"/>
        </w:rPr>
        <w:t>20.</w:t>
      </w:r>
    </w:p>
    <w:p w14:paraId="2E40A216" w14:textId="77777777" w:rsidR="00E4654E" w:rsidRPr="00BC1FB1" w:rsidRDefault="00E4654E" w:rsidP="00E4654E">
      <w:pPr>
        <w:spacing w:before="120"/>
        <w:ind w:firstLine="624"/>
        <w:jc w:val="both"/>
        <w:rPr>
          <w:sz w:val="28"/>
          <w:szCs w:val="28"/>
          <w:lang w:val="vi-VN"/>
        </w:rPr>
      </w:pPr>
      <w:r w:rsidRPr="00BC1FB1">
        <w:rPr>
          <w:sz w:val="28"/>
          <w:szCs w:val="28"/>
          <w:lang w:val="vi-VN"/>
        </w:rPr>
        <w:t>2. Trong quá trình thực hiện, nếu có vướng mắc đề nghị phản ánh về Bộ Lao động - Thương binh và Xã hội để được hướng dẫn./.</w:t>
      </w:r>
    </w:p>
    <w:p w14:paraId="009702D5" w14:textId="77777777" w:rsidR="00E4654E" w:rsidRPr="00BC1FB1" w:rsidRDefault="00E4654E" w:rsidP="00E4654E">
      <w:pPr>
        <w:spacing w:line="280" w:lineRule="exact"/>
        <w:ind w:firstLine="567"/>
        <w:jc w:val="both"/>
        <w:rPr>
          <w:sz w:val="20"/>
          <w:szCs w:val="28"/>
          <w:lang w:val="vi-VN"/>
        </w:rPr>
      </w:pPr>
    </w:p>
    <w:tbl>
      <w:tblPr>
        <w:tblW w:w="932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544"/>
      </w:tblGrid>
      <w:tr w:rsidR="00E4654E" w:rsidRPr="00BC1FB1" w14:paraId="3BD596C9" w14:textId="77777777" w:rsidTr="006C59F2"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5AE1" w14:textId="77777777" w:rsidR="00E4654E" w:rsidRPr="001E3379" w:rsidRDefault="00E4654E" w:rsidP="006C59F2">
            <w:pPr>
              <w:spacing w:line="240" w:lineRule="atLeast"/>
              <w:rPr>
                <w:b/>
                <w:bCs/>
                <w:i/>
                <w:iCs/>
                <w:lang w:val="vi-VN"/>
              </w:rPr>
            </w:pPr>
            <w:r w:rsidRPr="00BC1FB1">
              <w:rPr>
                <w:lang w:val="vi-VN"/>
              </w:rPr>
              <w:t> </w:t>
            </w:r>
            <w:r w:rsidRPr="001E3379">
              <w:rPr>
                <w:b/>
                <w:bCs/>
                <w:i/>
                <w:iCs/>
                <w:lang w:val="vi-VN"/>
              </w:rPr>
              <w:t>Nơi nhận:</w:t>
            </w:r>
          </w:p>
          <w:p w14:paraId="0B2F37BE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lang w:val="vi-VN"/>
              </w:rPr>
              <w:t>-</w:t>
            </w:r>
            <w:r w:rsidRPr="001E3379">
              <w:rPr>
                <w:bCs/>
                <w:iCs/>
                <w:sz w:val="22"/>
                <w:szCs w:val="22"/>
                <w:lang w:val="vi-VN"/>
              </w:rPr>
              <w:t xml:space="preserve"> Thủ tướng, các Phó Thủ tướng Chính phủ;</w:t>
            </w:r>
          </w:p>
          <w:p w14:paraId="2D7A3656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Các Bộ, cơ quan ngang Bộ, cơ quan thuộc Chính phủ;</w:t>
            </w:r>
          </w:p>
          <w:p w14:paraId="44835191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HĐND, UBND các tỉnh, thành phố trực thuộc TW;</w:t>
            </w:r>
          </w:p>
          <w:p w14:paraId="7CDCF6B9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Văn phòng Trung ương và các Ban của Đảng;</w:t>
            </w:r>
          </w:p>
          <w:p w14:paraId="43F2093F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Văn phòng Tổng Bí thư;</w:t>
            </w:r>
          </w:p>
          <w:p w14:paraId="3759A169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Văn phòng Chủ tịch nước;</w:t>
            </w:r>
          </w:p>
          <w:p w14:paraId="049205BA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Văn phòng Quốc hội;</w:t>
            </w:r>
          </w:p>
          <w:p w14:paraId="70F2561B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Kiểm toán Nhà nước;</w:t>
            </w:r>
          </w:p>
          <w:p w14:paraId="1BDE4A17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Ủy ban TW Mặt trận Tổ quốc Việt Nam;</w:t>
            </w:r>
          </w:p>
          <w:p w14:paraId="39CD06A2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Cơ quan Trung ương các đoàn thể;</w:t>
            </w:r>
          </w:p>
          <w:p w14:paraId="09844A20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Công báo; Cổng TTĐT của Chính phủ;</w:t>
            </w:r>
          </w:p>
          <w:p w14:paraId="331C55DD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Cục Kiểm tra văn bản quy phạm pháp luật (Bộ Tư pháp);</w:t>
            </w:r>
          </w:p>
          <w:p w14:paraId="6116C784" w14:textId="77777777" w:rsidR="00E4654E" w:rsidRPr="001E3379" w:rsidRDefault="00E4654E" w:rsidP="006C59F2">
            <w:pPr>
              <w:spacing w:line="240" w:lineRule="atLeast"/>
              <w:ind w:left="142" w:hanging="142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Sở Nội vụ, Sở LĐTBXH, Sở GDĐT các tỉnh, thành phố</w:t>
            </w:r>
            <w:r w:rsidRPr="00BC1FB1">
              <w:rPr>
                <w:bCs/>
                <w:iCs/>
                <w:sz w:val="22"/>
                <w:szCs w:val="22"/>
                <w:lang w:val="vi-VN"/>
              </w:rPr>
              <w:t xml:space="preserve">             </w:t>
            </w:r>
            <w:r w:rsidRPr="001E3379">
              <w:rPr>
                <w:bCs/>
                <w:iCs/>
                <w:sz w:val="22"/>
                <w:szCs w:val="22"/>
                <w:lang w:val="vi-VN"/>
              </w:rPr>
              <w:t xml:space="preserve"> trực</w:t>
            </w:r>
            <w:r w:rsidRPr="00BC1FB1">
              <w:rPr>
                <w:bCs/>
                <w:iCs/>
                <w:sz w:val="22"/>
                <w:szCs w:val="22"/>
                <w:lang w:val="vi-VN"/>
              </w:rPr>
              <w:t xml:space="preserve"> </w:t>
            </w:r>
            <w:r w:rsidRPr="001E3379">
              <w:rPr>
                <w:bCs/>
                <w:iCs/>
                <w:sz w:val="22"/>
                <w:szCs w:val="22"/>
                <w:lang w:val="vi-VN"/>
              </w:rPr>
              <w:t>thuộc TW;</w:t>
            </w:r>
          </w:p>
          <w:p w14:paraId="41F0F0B0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Cổng thông tin điện tử của Bộ LĐTB&amp;XH;</w:t>
            </w:r>
          </w:p>
          <w:p w14:paraId="534E72B1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Vụ Pháp chế;</w:t>
            </w:r>
          </w:p>
          <w:p w14:paraId="0392D994" w14:textId="77777777" w:rsidR="00E4654E" w:rsidRPr="001E3379" w:rsidRDefault="00E4654E" w:rsidP="006C59F2">
            <w:pPr>
              <w:spacing w:line="240" w:lineRule="atLeast"/>
              <w:rPr>
                <w:bCs/>
                <w:iCs/>
                <w:sz w:val="22"/>
                <w:szCs w:val="22"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Vụ TCCB;</w:t>
            </w:r>
          </w:p>
          <w:p w14:paraId="33B1BE1C" w14:textId="77777777" w:rsidR="00E4654E" w:rsidRPr="001E3379" w:rsidRDefault="00E4654E" w:rsidP="006C59F2">
            <w:pPr>
              <w:spacing w:line="240" w:lineRule="atLeast"/>
              <w:rPr>
                <w:b/>
                <w:bCs/>
                <w:i/>
                <w:iCs/>
                <w:lang w:val="vi-VN"/>
              </w:rPr>
            </w:pPr>
            <w:r w:rsidRPr="001E3379">
              <w:rPr>
                <w:bCs/>
                <w:iCs/>
                <w:sz w:val="22"/>
                <w:szCs w:val="22"/>
                <w:lang w:val="vi-VN"/>
              </w:rPr>
              <w:t>- Lưu: VT, TCGDNN.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0C9E" w14:textId="77777777" w:rsidR="00E4654E" w:rsidRPr="00BC1FB1" w:rsidRDefault="00E4654E" w:rsidP="006C59F2">
            <w:pPr>
              <w:jc w:val="center"/>
              <w:rPr>
                <w:b/>
                <w:bCs/>
                <w:sz w:val="28"/>
                <w:lang w:val="vi-VN"/>
              </w:rPr>
            </w:pPr>
            <w:r w:rsidRPr="00BC1FB1">
              <w:rPr>
                <w:b/>
                <w:bCs/>
                <w:sz w:val="28"/>
                <w:lang w:val="vi-VN"/>
              </w:rPr>
              <w:t>KT. BỘ TRƯỞNG</w:t>
            </w:r>
          </w:p>
          <w:p w14:paraId="090BD814" w14:textId="77777777" w:rsidR="00E4654E" w:rsidRPr="00BC1FB1" w:rsidRDefault="00E4654E" w:rsidP="006C59F2">
            <w:pPr>
              <w:jc w:val="center"/>
              <w:rPr>
                <w:b/>
                <w:bCs/>
                <w:sz w:val="28"/>
                <w:lang w:val="vi-VN"/>
              </w:rPr>
            </w:pPr>
            <w:r w:rsidRPr="00BC1FB1">
              <w:rPr>
                <w:b/>
                <w:bCs/>
                <w:sz w:val="28"/>
                <w:lang w:val="vi-VN"/>
              </w:rPr>
              <w:t>THỨ TRƯỞNG</w:t>
            </w:r>
          </w:p>
          <w:p w14:paraId="266D201A" w14:textId="77777777" w:rsidR="00E4654E" w:rsidRPr="00BC1FB1" w:rsidRDefault="00E4654E" w:rsidP="006C59F2">
            <w:pPr>
              <w:jc w:val="center"/>
              <w:rPr>
                <w:b/>
                <w:bCs/>
                <w:sz w:val="28"/>
                <w:lang w:val="vi-VN"/>
              </w:rPr>
            </w:pPr>
          </w:p>
          <w:p w14:paraId="43755F0F" w14:textId="77777777" w:rsidR="00E4654E" w:rsidRPr="00BC1FB1" w:rsidRDefault="00E4654E" w:rsidP="006C59F2">
            <w:pPr>
              <w:jc w:val="center"/>
              <w:rPr>
                <w:b/>
                <w:bCs/>
                <w:sz w:val="28"/>
                <w:lang w:val="vi-VN"/>
              </w:rPr>
            </w:pPr>
          </w:p>
          <w:p w14:paraId="08CCA595" w14:textId="77777777" w:rsidR="00E4654E" w:rsidRPr="00BC1FB1" w:rsidRDefault="00E4654E" w:rsidP="006C59F2">
            <w:pPr>
              <w:jc w:val="center"/>
              <w:rPr>
                <w:b/>
                <w:bCs/>
                <w:sz w:val="28"/>
                <w:lang w:val="vi-VN"/>
              </w:rPr>
            </w:pPr>
          </w:p>
          <w:p w14:paraId="2DF90485" w14:textId="77777777" w:rsidR="00E4654E" w:rsidRPr="00BC1FB1" w:rsidRDefault="00E4654E" w:rsidP="006C59F2">
            <w:pPr>
              <w:jc w:val="center"/>
              <w:rPr>
                <w:b/>
                <w:bCs/>
                <w:sz w:val="28"/>
                <w:lang w:val="vi-VN"/>
              </w:rPr>
            </w:pPr>
          </w:p>
          <w:p w14:paraId="452F2F6B" w14:textId="77777777" w:rsidR="00E4654E" w:rsidRPr="00BC1FB1" w:rsidRDefault="00E4654E" w:rsidP="006C59F2">
            <w:pPr>
              <w:rPr>
                <w:b/>
                <w:bCs/>
                <w:sz w:val="28"/>
                <w:lang w:val="vi-VN"/>
              </w:rPr>
            </w:pPr>
          </w:p>
          <w:p w14:paraId="3E3AF230" w14:textId="77777777" w:rsidR="00E4654E" w:rsidRPr="00BC1FB1" w:rsidRDefault="00E4654E" w:rsidP="006C59F2">
            <w:pPr>
              <w:jc w:val="center"/>
              <w:rPr>
                <w:b/>
                <w:bCs/>
                <w:sz w:val="28"/>
                <w:lang w:val="vi-VN"/>
              </w:rPr>
            </w:pPr>
          </w:p>
          <w:p w14:paraId="7669FEDD" w14:textId="77777777" w:rsidR="00E4654E" w:rsidRPr="00BC1FB1" w:rsidRDefault="00E4654E" w:rsidP="006C59F2">
            <w:pPr>
              <w:jc w:val="center"/>
              <w:rPr>
                <w:b/>
                <w:bCs/>
                <w:sz w:val="28"/>
                <w:lang w:val="vi-VN"/>
              </w:rPr>
            </w:pPr>
            <w:r w:rsidRPr="00BC1FB1">
              <w:rPr>
                <w:b/>
                <w:bCs/>
                <w:sz w:val="28"/>
                <w:lang w:val="vi-VN"/>
              </w:rPr>
              <w:t>Lê Quân</w:t>
            </w:r>
          </w:p>
          <w:p w14:paraId="5B6365E9" w14:textId="77777777" w:rsidR="00E4654E" w:rsidRPr="00BC1FB1" w:rsidRDefault="00E4654E" w:rsidP="006C59F2">
            <w:pPr>
              <w:jc w:val="center"/>
              <w:rPr>
                <w:b/>
                <w:bCs/>
                <w:lang w:val="vi-VN"/>
              </w:rPr>
            </w:pPr>
          </w:p>
          <w:p w14:paraId="0F497EC7" w14:textId="77777777" w:rsidR="00E4654E" w:rsidRPr="00BC1FB1" w:rsidRDefault="00E4654E" w:rsidP="006C59F2">
            <w:pPr>
              <w:jc w:val="center"/>
              <w:rPr>
                <w:b/>
                <w:bCs/>
                <w:lang w:val="vi-VN"/>
              </w:rPr>
            </w:pPr>
          </w:p>
          <w:p w14:paraId="119157AF" w14:textId="77777777" w:rsidR="00E4654E" w:rsidRPr="00BC1FB1" w:rsidRDefault="00E4654E" w:rsidP="006C59F2">
            <w:pPr>
              <w:jc w:val="center"/>
              <w:rPr>
                <w:b/>
                <w:bCs/>
                <w:lang w:val="vi-VN"/>
              </w:rPr>
            </w:pPr>
          </w:p>
          <w:p w14:paraId="0FDDA1AE" w14:textId="77777777" w:rsidR="00E4654E" w:rsidRPr="00BC1FB1" w:rsidRDefault="00E4654E" w:rsidP="006C59F2">
            <w:pPr>
              <w:jc w:val="center"/>
              <w:rPr>
                <w:b/>
                <w:bCs/>
                <w:lang w:val="vi-VN"/>
              </w:rPr>
            </w:pPr>
          </w:p>
          <w:p w14:paraId="4490402A" w14:textId="77777777" w:rsidR="00E4654E" w:rsidRPr="00BC1FB1" w:rsidRDefault="00E4654E" w:rsidP="006C59F2">
            <w:pPr>
              <w:jc w:val="center"/>
              <w:rPr>
                <w:b/>
                <w:bCs/>
                <w:lang w:val="vi-VN"/>
              </w:rPr>
            </w:pPr>
          </w:p>
          <w:p w14:paraId="6CFA6EAF" w14:textId="77777777" w:rsidR="00E4654E" w:rsidRPr="00BC1FB1" w:rsidRDefault="00E4654E" w:rsidP="006C59F2">
            <w:pPr>
              <w:jc w:val="center"/>
              <w:rPr>
                <w:b/>
                <w:bCs/>
                <w:lang w:val="vi-VN"/>
              </w:rPr>
            </w:pPr>
          </w:p>
          <w:p w14:paraId="5E753133" w14:textId="77777777" w:rsidR="00E4654E" w:rsidRPr="00BC1FB1" w:rsidRDefault="00E4654E" w:rsidP="006C59F2">
            <w:pPr>
              <w:jc w:val="center"/>
              <w:rPr>
                <w:b/>
                <w:bCs/>
                <w:lang w:val="vi-VN"/>
              </w:rPr>
            </w:pPr>
          </w:p>
          <w:p w14:paraId="50ED54A8" w14:textId="77777777" w:rsidR="00E4654E" w:rsidRPr="00BC1FB1" w:rsidRDefault="00E4654E" w:rsidP="006C59F2">
            <w:pPr>
              <w:rPr>
                <w:b/>
                <w:bCs/>
                <w:lang w:val="vi-VN"/>
              </w:rPr>
            </w:pPr>
          </w:p>
        </w:tc>
      </w:tr>
    </w:tbl>
    <w:p w14:paraId="3A856969" w14:textId="77777777" w:rsidR="00F14B32" w:rsidRDefault="00F14B32"/>
    <w:sectPr w:rsidR="00F14B32" w:rsidSect="00505144">
      <w:headerReference w:type="even" r:id="rId6"/>
      <w:pgSz w:w="11907" w:h="16840" w:code="9"/>
      <w:pgMar w:top="1134" w:right="1134" w:bottom="1134" w:left="1701" w:header="397" w:footer="76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F0340" w14:textId="77777777" w:rsidR="007736AC" w:rsidRDefault="007736AC" w:rsidP="00E4654E">
      <w:r>
        <w:separator/>
      </w:r>
    </w:p>
  </w:endnote>
  <w:endnote w:type="continuationSeparator" w:id="0">
    <w:p w14:paraId="03F66BEA" w14:textId="77777777" w:rsidR="007736AC" w:rsidRDefault="007736AC" w:rsidP="00E4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8DC4" w14:textId="77777777" w:rsidR="007736AC" w:rsidRDefault="007736AC" w:rsidP="00E4654E">
      <w:r>
        <w:separator/>
      </w:r>
    </w:p>
  </w:footnote>
  <w:footnote w:type="continuationSeparator" w:id="0">
    <w:p w14:paraId="0406529D" w14:textId="77777777" w:rsidR="007736AC" w:rsidRDefault="007736AC" w:rsidP="00E4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13025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6EDAF" w14:textId="673A284E" w:rsidR="00E4654E" w:rsidRDefault="00E465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72D859" w14:textId="77777777" w:rsidR="00E4654E" w:rsidRDefault="00E46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4E"/>
    <w:rsid w:val="00023A3C"/>
    <w:rsid w:val="00035CEE"/>
    <w:rsid w:val="000B2444"/>
    <w:rsid w:val="000F40B9"/>
    <w:rsid w:val="00130F90"/>
    <w:rsid w:val="001A0F53"/>
    <w:rsid w:val="001C27F0"/>
    <w:rsid w:val="002228D6"/>
    <w:rsid w:val="00275B5C"/>
    <w:rsid w:val="003008D5"/>
    <w:rsid w:val="003018C9"/>
    <w:rsid w:val="00314417"/>
    <w:rsid w:val="00364862"/>
    <w:rsid w:val="003D2D06"/>
    <w:rsid w:val="004F24BE"/>
    <w:rsid w:val="00505144"/>
    <w:rsid w:val="0055653C"/>
    <w:rsid w:val="00591E34"/>
    <w:rsid w:val="005D15FF"/>
    <w:rsid w:val="00620139"/>
    <w:rsid w:val="006707B0"/>
    <w:rsid w:val="00670AAB"/>
    <w:rsid w:val="00673301"/>
    <w:rsid w:val="006A26AE"/>
    <w:rsid w:val="006E783E"/>
    <w:rsid w:val="006F7139"/>
    <w:rsid w:val="00741B66"/>
    <w:rsid w:val="007736AC"/>
    <w:rsid w:val="007858A6"/>
    <w:rsid w:val="007E2A2F"/>
    <w:rsid w:val="00802754"/>
    <w:rsid w:val="00805FC0"/>
    <w:rsid w:val="00955923"/>
    <w:rsid w:val="009B6826"/>
    <w:rsid w:val="00A45661"/>
    <w:rsid w:val="00A845F9"/>
    <w:rsid w:val="00B17E4F"/>
    <w:rsid w:val="00B32144"/>
    <w:rsid w:val="00B75000"/>
    <w:rsid w:val="00BA08ED"/>
    <w:rsid w:val="00BE1BD1"/>
    <w:rsid w:val="00BF35E1"/>
    <w:rsid w:val="00C152B8"/>
    <w:rsid w:val="00C36764"/>
    <w:rsid w:val="00C51117"/>
    <w:rsid w:val="00CA2D69"/>
    <w:rsid w:val="00CC6D1C"/>
    <w:rsid w:val="00CE2415"/>
    <w:rsid w:val="00D34A0B"/>
    <w:rsid w:val="00D57DAA"/>
    <w:rsid w:val="00DA5418"/>
    <w:rsid w:val="00DD6B3F"/>
    <w:rsid w:val="00E10552"/>
    <w:rsid w:val="00E2735A"/>
    <w:rsid w:val="00E332B4"/>
    <w:rsid w:val="00E4654E"/>
    <w:rsid w:val="00E50ACA"/>
    <w:rsid w:val="00E6689C"/>
    <w:rsid w:val="00F05119"/>
    <w:rsid w:val="00F14B1D"/>
    <w:rsid w:val="00F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39E5"/>
  <w15:chartTrackingRefBased/>
  <w15:docId w15:val="{7488A46B-0DE8-46FE-B7B9-18554D69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4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444"/>
    <w:pPr>
      <w:keepNext/>
      <w:keepLines/>
      <w:spacing w:before="200"/>
      <w:outlineLvl w:val="4"/>
    </w:pPr>
    <w:rPr>
      <w:rFonts w:ascii="Cambria" w:hAnsi="Cambria"/>
      <w:color w:val="243F60"/>
      <w:sz w:val="28"/>
      <w:szCs w:val="28"/>
      <w:lang w:val="x-none"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44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0B2444"/>
    <w:rPr>
      <w:rFonts w:ascii="Cambria" w:hAnsi="Cambria"/>
      <w:color w:val="243F60"/>
      <w:sz w:val="28"/>
      <w:szCs w:val="28"/>
      <w:lang w:val="x-none" w:eastAsia="ko-KR"/>
    </w:rPr>
  </w:style>
  <w:style w:type="character" w:customStyle="1" w:styleId="Heading8Char">
    <w:name w:val="Heading 8 Char"/>
    <w:link w:val="Heading8"/>
    <w:uiPriority w:val="9"/>
    <w:semiHidden/>
    <w:rsid w:val="000B2444"/>
    <w:rPr>
      <w:rFonts w:ascii="Cambria" w:hAnsi="Cambria"/>
      <w:color w:val="404040"/>
      <w:lang w:val="x-none" w:eastAsia="ko-KR"/>
    </w:rPr>
  </w:style>
  <w:style w:type="paragraph" w:styleId="Header">
    <w:name w:val="header"/>
    <w:basedOn w:val="Normal"/>
    <w:link w:val="HeaderChar"/>
    <w:uiPriority w:val="99"/>
    <w:unhideWhenUsed/>
    <w:rsid w:val="00E4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5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5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TRAN MINH</dc:creator>
  <cp:keywords/>
  <dc:description/>
  <cp:lastModifiedBy>DANG TRAN MINH</cp:lastModifiedBy>
  <cp:revision>34</cp:revision>
  <cp:lastPrinted>2020-07-27T06:16:00Z</cp:lastPrinted>
  <dcterms:created xsi:type="dcterms:W3CDTF">2020-07-12T23:50:00Z</dcterms:created>
  <dcterms:modified xsi:type="dcterms:W3CDTF">2020-07-27T06:29:00Z</dcterms:modified>
</cp:coreProperties>
</file>